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249B27" w14:textId="5C6A28D3" w:rsidR="00244206" w:rsidRPr="00BC76A7" w:rsidRDefault="00244206" w:rsidP="00911361">
      <w:pPr>
        <w:pStyle w:val="CRCoverPage"/>
        <w:tabs>
          <w:tab w:val="right" w:pos="9639"/>
        </w:tabs>
        <w:spacing w:before="100" w:beforeAutospacing="1" w:after="100" w:afterAutospacing="1"/>
        <w:jc w:val="both"/>
        <w:rPr>
          <w:rFonts w:ascii="Arial" w:hAnsi="Arial" w:cs="Arial"/>
          <w:b/>
          <w:noProof/>
          <w:sz w:val="24"/>
        </w:rPr>
      </w:pPr>
      <w:bookmarkStart w:id="0" w:name="_Toc193024528"/>
      <w:r w:rsidRPr="00BC76A7">
        <w:rPr>
          <w:rFonts w:ascii="Arial" w:hAnsi="Arial" w:cs="Arial"/>
          <w:b/>
          <w:noProof/>
          <w:sz w:val="24"/>
        </w:rPr>
        <w:t>3GPP TSG-</w:t>
      </w:r>
      <w:r w:rsidR="00597AF9" w:rsidRPr="00BC76A7">
        <w:rPr>
          <w:rFonts w:ascii="Arial" w:hAnsi="Arial" w:cs="Arial"/>
          <w:b/>
          <w:noProof/>
          <w:sz w:val="24"/>
        </w:rPr>
        <w:t>RAN WG3</w:t>
      </w:r>
      <w:r w:rsidRPr="00BC76A7">
        <w:rPr>
          <w:rFonts w:ascii="Arial" w:hAnsi="Arial" w:cs="Arial"/>
          <w:b/>
          <w:noProof/>
          <w:sz w:val="24"/>
        </w:rPr>
        <w:t xml:space="preserve"> Meeting </w:t>
      </w:r>
      <w:r w:rsidR="00541A3E" w:rsidRPr="00BC76A7">
        <w:rPr>
          <w:rFonts w:ascii="Arial" w:hAnsi="Arial" w:cs="Arial"/>
          <w:b/>
          <w:noProof/>
          <w:sz w:val="24"/>
        </w:rPr>
        <w:t>#</w:t>
      </w:r>
      <w:r w:rsidR="00122FAC" w:rsidRPr="00BC76A7">
        <w:rPr>
          <w:rFonts w:ascii="Arial" w:hAnsi="Arial" w:cs="Arial"/>
          <w:b/>
          <w:noProof/>
          <w:sz w:val="24"/>
        </w:rPr>
        <w:t>1</w:t>
      </w:r>
      <w:r w:rsidR="00597AF9" w:rsidRPr="00BC76A7">
        <w:rPr>
          <w:rFonts w:ascii="Arial" w:hAnsi="Arial" w:cs="Arial"/>
          <w:b/>
          <w:noProof/>
          <w:sz w:val="24"/>
        </w:rPr>
        <w:t>2</w:t>
      </w:r>
      <w:r w:rsidR="00B27491">
        <w:rPr>
          <w:rFonts w:ascii="Arial" w:hAnsi="Arial" w:cs="Arial"/>
          <w:b/>
          <w:noProof/>
          <w:sz w:val="24"/>
        </w:rPr>
        <w:t>3</w:t>
      </w:r>
      <w:r w:rsidRPr="00BC76A7">
        <w:rPr>
          <w:rFonts w:ascii="Arial" w:hAnsi="Arial" w:cs="Arial"/>
          <w:b/>
          <w:noProof/>
          <w:sz w:val="24"/>
        </w:rPr>
        <w:tab/>
      </w:r>
      <w:bookmarkStart w:id="1" w:name="OLE_LINK417"/>
      <w:bookmarkStart w:id="2" w:name="OLE_LINK418"/>
      <w:bookmarkStart w:id="3" w:name="_GoBack"/>
      <w:r w:rsidR="00B121B0" w:rsidRPr="00B121B0">
        <w:rPr>
          <w:rFonts w:ascii="Arial" w:hAnsi="Arial" w:cs="Arial"/>
          <w:b/>
          <w:noProof/>
          <w:sz w:val="24"/>
        </w:rPr>
        <w:t>R3-240492</w:t>
      </w:r>
      <w:bookmarkEnd w:id="3"/>
    </w:p>
    <w:bookmarkEnd w:id="1"/>
    <w:bookmarkEnd w:id="2"/>
    <w:p w14:paraId="0C61305D" w14:textId="2479CB20" w:rsidR="001A6150" w:rsidRPr="00BC76A7" w:rsidRDefault="00B27491" w:rsidP="00911361">
      <w:pPr>
        <w:pStyle w:val="a4"/>
        <w:spacing w:before="100" w:beforeAutospacing="1" w:after="100" w:afterAutospacing="1"/>
        <w:rPr>
          <w:rFonts w:eastAsia="Geneva" w:cs="Arial"/>
          <w:sz w:val="24"/>
        </w:rPr>
      </w:pPr>
      <w:r>
        <w:rPr>
          <w:rFonts w:eastAsia="Geneva" w:cs="Arial"/>
          <w:sz w:val="24"/>
        </w:rPr>
        <w:t>Athens</w:t>
      </w:r>
      <w:r w:rsidR="00753EEF">
        <w:rPr>
          <w:rFonts w:eastAsia="Geneva" w:cs="Arial"/>
          <w:sz w:val="24"/>
        </w:rPr>
        <w:t xml:space="preserve">, </w:t>
      </w:r>
      <w:r>
        <w:rPr>
          <w:rFonts w:eastAsia="Geneva" w:cs="Arial"/>
          <w:sz w:val="24"/>
        </w:rPr>
        <w:t>Greece</w:t>
      </w:r>
      <w:r w:rsidR="0039239E">
        <w:rPr>
          <w:rFonts w:eastAsia="Geneva" w:cs="Arial"/>
          <w:sz w:val="24"/>
        </w:rPr>
        <w:t xml:space="preserve">, </w:t>
      </w:r>
      <w:r>
        <w:rPr>
          <w:rFonts w:eastAsia="Geneva" w:cs="Arial"/>
          <w:sz w:val="24"/>
        </w:rPr>
        <w:t>26</w:t>
      </w:r>
      <w:r w:rsidR="00753EEF" w:rsidRPr="00753EEF">
        <w:rPr>
          <w:rFonts w:eastAsia="Geneva" w:cs="Arial"/>
          <w:sz w:val="24"/>
          <w:vertAlign w:val="superscript"/>
        </w:rPr>
        <w:t>th</w:t>
      </w:r>
      <w:r w:rsidR="00753EEF">
        <w:rPr>
          <w:rFonts w:eastAsia="Geneva" w:cs="Arial"/>
          <w:sz w:val="24"/>
        </w:rPr>
        <w:t xml:space="preserve"> </w:t>
      </w:r>
      <w:r>
        <w:rPr>
          <w:rFonts w:eastAsia="Geneva" w:cs="Arial"/>
          <w:sz w:val="24"/>
        </w:rPr>
        <w:t xml:space="preserve">Feb </w:t>
      </w:r>
      <w:r w:rsidR="00753EEF">
        <w:rPr>
          <w:rFonts w:eastAsia="Geneva" w:cs="Arial"/>
          <w:sz w:val="24"/>
        </w:rPr>
        <w:t xml:space="preserve">– </w:t>
      </w:r>
      <w:r>
        <w:rPr>
          <w:rFonts w:eastAsia="Geneva" w:cs="Arial"/>
          <w:sz w:val="24"/>
        </w:rPr>
        <w:t>1</w:t>
      </w:r>
      <w:r>
        <w:rPr>
          <w:rFonts w:eastAsia="Geneva" w:cs="Arial"/>
          <w:sz w:val="24"/>
          <w:vertAlign w:val="superscript"/>
        </w:rPr>
        <w:t>st</w:t>
      </w:r>
      <w:r w:rsidR="00753EEF">
        <w:rPr>
          <w:rFonts w:eastAsia="Geneva" w:cs="Arial"/>
          <w:sz w:val="24"/>
        </w:rPr>
        <w:t xml:space="preserve"> </w:t>
      </w:r>
      <w:r>
        <w:rPr>
          <w:rFonts w:eastAsia="Geneva" w:cs="Arial"/>
          <w:sz w:val="24"/>
        </w:rPr>
        <w:t>Mar</w:t>
      </w:r>
      <w:r w:rsidR="006A417B" w:rsidRPr="00BC76A7">
        <w:rPr>
          <w:rFonts w:eastAsia="Geneva" w:cs="Arial"/>
          <w:sz w:val="24"/>
        </w:rPr>
        <w:t>, 202</w:t>
      </w:r>
      <w:r>
        <w:rPr>
          <w:rFonts w:eastAsia="Geneva" w:cs="Arial"/>
          <w:sz w:val="24"/>
        </w:rPr>
        <w:t>4</w:t>
      </w:r>
    </w:p>
    <w:p w14:paraId="078929BE" w14:textId="77777777" w:rsidR="00505E15" w:rsidRPr="00BC76A7" w:rsidRDefault="001A3680" w:rsidP="00911361">
      <w:pPr>
        <w:pStyle w:val="a4"/>
        <w:tabs>
          <w:tab w:val="left" w:pos="6521"/>
        </w:tabs>
        <w:spacing w:before="100" w:beforeAutospacing="1" w:after="100" w:afterAutospacing="1"/>
        <w:jc w:val="both"/>
        <w:rPr>
          <w:rFonts w:cs="Arial"/>
        </w:rPr>
      </w:pPr>
      <w:r w:rsidRPr="00BC76A7">
        <w:rPr>
          <w:rFonts w:cs="Arial"/>
        </w:rPr>
        <mc:AlternateContent>
          <mc:Choice Requires="wps">
            <w:drawing>
              <wp:anchor distT="0" distB="0" distL="114300" distR="114300" simplePos="0" relativeHeight="251657728" behindDoc="0" locked="1" layoutInCell="1" allowOverlap="1" wp14:anchorId="0F61E602" wp14:editId="39C18776">
                <wp:simplePos x="0" y="0"/>
                <wp:positionH relativeFrom="column">
                  <wp:posOffset>0</wp:posOffset>
                </wp:positionH>
                <wp:positionV relativeFrom="paragraph">
                  <wp:posOffset>0</wp:posOffset>
                </wp:positionV>
                <wp:extent cx="635" cy="635"/>
                <wp:effectExtent l="0" t="0" r="0" b="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36DA80CE"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34131C37" w14:textId="1B0CF107" w:rsidR="00505E15" w:rsidRPr="00BC76A7" w:rsidRDefault="00505E15" w:rsidP="00911361">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Agenda item:</w:t>
      </w:r>
      <w:r w:rsidRPr="00BC76A7">
        <w:rPr>
          <w:rFonts w:ascii="Arial" w:hAnsi="Arial" w:cs="Arial"/>
          <w:b/>
          <w:sz w:val="24"/>
        </w:rPr>
        <w:tab/>
      </w:r>
      <w:r w:rsidR="00171151">
        <w:rPr>
          <w:rFonts w:ascii="Arial" w:hAnsi="Arial" w:cs="Arial"/>
          <w:b/>
          <w:sz w:val="24"/>
        </w:rPr>
        <w:t>9.1.9.1</w:t>
      </w:r>
    </w:p>
    <w:p w14:paraId="5C2E3AAD" w14:textId="634E53B9" w:rsidR="00505E15" w:rsidRPr="00BC76A7" w:rsidRDefault="00505E15" w:rsidP="00911361">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 xml:space="preserve">Source: </w:t>
      </w:r>
      <w:r w:rsidRPr="00BC76A7">
        <w:rPr>
          <w:rFonts w:ascii="Arial" w:hAnsi="Arial" w:cs="Arial"/>
          <w:b/>
          <w:sz w:val="24"/>
        </w:rPr>
        <w:tab/>
        <w:t>Huawei</w:t>
      </w:r>
      <w:r w:rsidR="00EE2367">
        <w:rPr>
          <w:rFonts w:ascii="Arial" w:hAnsi="Arial" w:cs="Arial" w:hint="eastAsia"/>
          <w:b/>
          <w:sz w:val="24"/>
        </w:rPr>
        <w:t>,</w:t>
      </w:r>
      <w:r w:rsidR="00EE2367">
        <w:rPr>
          <w:rFonts w:ascii="Arial" w:hAnsi="Arial" w:cs="Arial"/>
          <w:b/>
          <w:sz w:val="24"/>
        </w:rPr>
        <w:t xml:space="preserve"> Qualcomm, Lenovo</w:t>
      </w:r>
    </w:p>
    <w:p w14:paraId="748DF0BC" w14:textId="062B7629" w:rsidR="00505E15" w:rsidRPr="00BC76A7" w:rsidRDefault="00505E15" w:rsidP="00911361">
      <w:pPr>
        <w:tabs>
          <w:tab w:val="left" w:pos="1985"/>
        </w:tabs>
        <w:spacing w:before="100" w:beforeAutospacing="1" w:after="100" w:afterAutospacing="1"/>
        <w:ind w:left="1980" w:hanging="1980"/>
        <w:jc w:val="both"/>
        <w:rPr>
          <w:rFonts w:ascii="Arial" w:hAnsi="Arial" w:cs="Arial"/>
          <w:b/>
          <w:sz w:val="24"/>
        </w:rPr>
      </w:pPr>
      <w:r w:rsidRPr="00BC76A7">
        <w:rPr>
          <w:rFonts w:ascii="Arial" w:hAnsi="Arial" w:cs="Arial"/>
          <w:b/>
          <w:sz w:val="24"/>
        </w:rPr>
        <w:t xml:space="preserve">Title: </w:t>
      </w:r>
      <w:r w:rsidRPr="00BC76A7">
        <w:rPr>
          <w:rFonts w:ascii="Arial" w:hAnsi="Arial" w:cs="Arial"/>
          <w:b/>
          <w:sz w:val="24"/>
        </w:rPr>
        <w:tab/>
      </w:r>
      <w:r w:rsidR="001A0258">
        <w:rPr>
          <w:rFonts w:ascii="Arial" w:hAnsi="Arial" w:cs="Arial"/>
          <w:b/>
          <w:sz w:val="24"/>
        </w:rPr>
        <w:t>Support of PSI based discard</w:t>
      </w:r>
    </w:p>
    <w:p w14:paraId="0459601A" w14:textId="77777777" w:rsidR="00505E15" w:rsidRPr="00BC76A7" w:rsidRDefault="00505E15" w:rsidP="00911361">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Document for:</w:t>
      </w:r>
      <w:r w:rsidRPr="00BC76A7">
        <w:rPr>
          <w:rFonts w:ascii="Arial" w:hAnsi="Arial" w:cs="Arial"/>
          <w:b/>
          <w:sz w:val="24"/>
        </w:rPr>
        <w:tab/>
        <w:t>Discussion and Decision</w:t>
      </w:r>
    </w:p>
    <w:bookmarkEnd w:id="0"/>
    <w:p w14:paraId="73C86609" w14:textId="77777777" w:rsidR="004234EA" w:rsidRPr="00BC76A7" w:rsidRDefault="00585087" w:rsidP="00F60273">
      <w:pPr>
        <w:pStyle w:val="10"/>
        <w:spacing w:before="100" w:beforeAutospacing="1" w:after="100" w:afterAutospacing="1"/>
        <w:ind w:left="0" w:firstLine="0"/>
        <w:jc w:val="both"/>
        <w:rPr>
          <w:rFonts w:cs="Arial"/>
        </w:rPr>
      </w:pPr>
      <w:r w:rsidRPr="00BC76A7">
        <w:rPr>
          <w:rFonts w:cs="Arial"/>
        </w:rPr>
        <w:t xml:space="preserve">1. </w:t>
      </w:r>
      <w:r w:rsidR="004234EA" w:rsidRPr="00BC76A7">
        <w:rPr>
          <w:rFonts w:cs="Arial"/>
        </w:rPr>
        <w:t>Introduction</w:t>
      </w:r>
    </w:p>
    <w:p w14:paraId="7442CB7B" w14:textId="27617B27" w:rsidR="000F42D9" w:rsidRDefault="00A97295" w:rsidP="00F60273">
      <w:pPr>
        <w:spacing w:before="100" w:beforeAutospacing="1" w:after="100" w:afterAutospacing="1"/>
        <w:jc w:val="both"/>
        <w:rPr>
          <w:color w:val="000000"/>
        </w:rPr>
      </w:pPr>
      <w:r>
        <w:rPr>
          <w:color w:val="000000"/>
        </w:rPr>
        <w:t>PSI based discard has been supported</w:t>
      </w:r>
      <w:r w:rsidR="008E34A2">
        <w:rPr>
          <w:color w:val="000000"/>
        </w:rPr>
        <w:t xml:space="preserve"> for XR. In case of CU-DU split, there are some RAN3 specification impacts. In this contribution, we will give the analysis </w:t>
      </w:r>
      <w:r w:rsidR="00C06838">
        <w:rPr>
          <w:color w:val="000000"/>
        </w:rPr>
        <w:t xml:space="preserve">on the potential changes </w:t>
      </w:r>
      <w:r w:rsidR="008E34A2">
        <w:rPr>
          <w:color w:val="000000"/>
        </w:rPr>
        <w:t xml:space="preserve">and provide the related </w:t>
      </w:r>
      <w:r w:rsidR="00C06838">
        <w:rPr>
          <w:color w:val="000000"/>
        </w:rPr>
        <w:t xml:space="preserve">CRs in </w:t>
      </w:r>
      <w:r w:rsidR="00DE0828">
        <w:rPr>
          <w:color w:val="000000"/>
        </w:rPr>
        <w:t>[6-8]</w:t>
      </w:r>
      <w:r w:rsidR="008E34A2">
        <w:rPr>
          <w:color w:val="000000"/>
        </w:rPr>
        <w:t>.</w:t>
      </w:r>
    </w:p>
    <w:p w14:paraId="77B391F3" w14:textId="77777777" w:rsidR="00B83061" w:rsidRDefault="00585087" w:rsidP="00F60273">
      <w:pPr>
        <w:pStyle w:val="10"/>
        <w:spacing w:before="100" w:beforeAutospacing="1" w:after="100" w:afterAutospacing="1"/>
        <w:ind w:left="0" w:firstLine="0"/>
        <w:jc w:val="both"/>
        <w:rPr>
          <w:rFonts w:cs="Arial"/>
        </w:rPr>
      </w:pPr>
      <w:r w:rsidRPr="00BC76A7">
        <w:rPr>
          <w:rFonts w:cs="Arial"/>
        </w:rPr>
        <w:t xml:space="preserve">2. </w:t>
      </w:r>
      <w:r w:rsidR="00DD334F" w:rsidRPr="00BC76A7">
        <w:rPr>
          <w:rFonts w:cs="Arial"/>
        </w:rPr>
        <w:t>Discussion</w:t>
      </w:r>
      <w:bookmarkStart w:id="4" w:name="OLE_LINK1"/>
      <w:bookmarkStart w:id="5" w:name="OLE_LINK2"/>
    </w:p>
    <w:bookmarkEnd w:id="4"/>
    <w:bookmarkEnd w:id="5"/>
    <w:p w14:paraId="1AE93CEB" w14:textId="0E2EBF48" w:rsidR="00C23A53" w:rsidRDefault="00165417" w:rsidP="005159C2">
      <w:pPr>
        <w:pStyle w:val="20"/>
        <w:spacing w:before="100" w:beforeAutospacing="1" w:after="100" w:afterAutospacing="1"/>
        <w:ind w:left="0" w:firstLine="0"/>
        <w:jc w:val="both"/>
        <w:rPr>
          <w:rFonts w:eastAsiaTheme="minorEastAsia" w:cs="Arial"/>
        </w:rPr>
      </w:pPr>
      <w:r>
        <w:rPr>
          <w:rFonts w:eastAsiaTheme="minorEastAsia" w:cs="Arial"/>
        </w:rPr>
        <w:t>2.1</w:t>
      </w:r>
      <w:r w:rsidR="00C23A53" w:rsidRPr="007D7DD2">
        <w:rPr>
          <w:rFonts w:eastAsiaTheme="minorEastAsia" w:cs="Arial"/>
        </w:rPr>
        <w:t xml:space="preserve"> </w:t>
      </w:r>
      <w:r>
        <w:rPr>
          <w:rFonts w:eastAsiaTheme="minorEastAsia" w:cs="Arial"/>
        </w:rPr>
        <w:t xml:space="preserve">UL </w:t>
      </w:r>
      <w:r w:rsidR="00F67CE1">
        <w:rPr>
          <w:rFonts w:eastAsiaTheme="minorEastAsia" w:cs="Arial"/>
        </w:rPr>
        <w:t xml:space="preserve">PSI based </w:t>
      </w:r>
      <w:r w:rsidR="00627DBB">
        <w:rPr>
          <w:rFonts w:eastAsiaTheme="minorEastAsia" w:cs="Arial"/>
        </w:rPr>
        <w:t>PDU set discard</w:t>
      </w:r>
    </w:p>
    <w:p w14:paraId="7DF403AB" w14:textId="39038D2F" w:rsidR="00F0440D" w:rsidRDefault="003834A6" w:rsidP="00F0440D">
      <w:pPr>
        <w:spacing w:before="100" w:beforeAutospacing="1" w:after="100" w:afterAutospacing="1"/>
        <w:jc w:val="both"/>
      </w:pPr>
      <w:r>
        <w:t xml:space="preserve">In order to mitigate the network congestion, </w:t>
      </w:r>
      <w:r w:rsidR="00CB0BD7">
        <w:t xml:space="preserve">R18 XR </w:t>
      </w:r>
      <w:r>
        <w:t>supports to discard the PDCP SDU/PDUs based on the PDU set importance (PSI)</w:t>
      </w:r>
      <w:r w:rsidR="00042414">
        <w:t>.</w:t>
      </w:r>
      <w:r>
        <w:t xml:space="preserve"> Specifically, </w:t>
      </w:r>
      <w:r w:rsidR="00C07D5C">
        <w:t xml:space="preserve">for UL, </w:t>
      </w:r>
      <w:r>
        <w:t xml:space="preserve">the </w:t>
      </w:r>
      <w:proofErr w:type="spellStart"/>
      <w:r>
        <w:t>gNB</w:t>
      </w:r>
      <w:proofErr w:type="spellEnd"/>
      <w:r>
        <w:t xml:space="preserve"> can configure two PDCP discard timers with different values for one DRB. </w:t>
      </w:r>
      <w:r w:rsidR="00420BCA">
        <w:t xml:space="preserve">When congestion happens, the </w:t>
      </w:r>
      <w:proofErr w:type="spellStart"/>
      <w:r w:rsidR="00420BCA">
        <w:t>gNB</w:t>
      </w:r>
      <w:proofErr w:type="spellEnd"/>
      <w:r w:rsidR="00420BCA">
        <w:t xml:space="preserve"> can indicate the UE to activate the shorter PDCP discard timer for the SDUs belonging to a low important PDU set via MAC CE, so that the low important data will be discarded early to reduce the resource consumption. </w:t>
      </w:r>
      <w:r w:rsidR="00D3228A">
        <w:t xml:space="preserve">Furthermore, when the congestion disappears, the </w:t>
      </w:r>
      <w:proofErr w:type="spellStart"/>
      <w:r w:rsidR="00D3228A">
        <w:t>gNB</w:t>
      </w:r>
      <w:proofErr w:type="spellEnd"/>
      <w:r w:rsidR="00D3228A">
        <w:t xml:space="preserve"> can also indicate the deactivation of the shorter discard timer. </w:t>
      </w:r>
      <w:r w:rsidR="00420BCA">
        <w:t>The procedure is specified in TS 38.323</w:t>
      </w:r>
      <w:r w:rsidR="006B1DCC">
        <w:t xml:space="preserve"> [1]</w:t>
      </w:r>
      <w:r w:rsidR="00420BCA">
        <w:t>, as excerpted below.</w:t>
      </w:r>
    </w:p>
    <w:tbl>
      <w:tblPr>
        <w:tblStyle w:val="af3"/>
        <w:tblW w:w="0" w:type="auto"/>
        <w:tblLook w:val="04A0" w:firstRow="1" w:lastRow="0" w:firstColumn="1" w:lastColumn="0" w:noHBand="0" w:noVBand="1"/>
      </w:tblPr>
      <w:tblGrid>
        <w:gridCol w:w="9629"/>
      </w:tblGrid>
      <w:tr w:rsidR="00BE7926" w14:paraId="48542850" w14:textId="77777777" w:rsidTr="00BE7926">
        <w:tc>
          <w:tcPr>
            <w:tcW w:w="9629" w:type="dxa"/>
          </w:tcPr>
          <w:p w14:paraId="7DD2A634" w14:textId="77777777" w:rsidR="00E171C2" w:rsidRPr="00D22E31" w:rsidRDefault="00E171C2" w:rsidP="00E171C2">
            <w:pPr>
              <w:pStyle w:val="3"/>
              <w:rPr>
                <w:lang w:eastAsia="ko-KR"/>
              </w:rPr>
            </w:pPr>
            <w:bookmarkStart w:id="6" w:name="_Toc12616335"/>
            <w:bookmarkStart w:id="7" w:name="_Toc37126947"/>
            <w:bookmarkStart w:id="8" w:name="_Toc46492060"/>
            <w:bookmarkStart w:id="9" w:name="_Toc46492168"/>
            <w:bookmarkStart w:id="10" w:name="_Toc139052317"/>
            <w:r w:rsidRPr="00D22E31">
              <w:t>5.2.</w:t>
            </w:r>
            <w:r w:rsidRPr="00D22E31">
              <w:rPr>
                <w:lang w:eastAsia="ko-KR"/>
              </w:rPr>
              <w:t>1</w:t>
            </w:r>
            <w:r w:rsidRPr="00D22E31">
              <w:tab/>
              <w:t>Transmit operation</w:t>
            </w:r>
            <w:bookmarkEnd w:id="6"/>
            <w:bookmarkEnd w:id="7"/>
            <w:bookmarkEnd w:id="8"/>
            <w:bookmarkEnd w:id="9"/>
            <w:bookmarkEnd w:id="10"/>
          </w:p>
          <w:p w14:paraId="153F17AC" w14:textId="77777777" w:rsidR="00E171C2" w:rsidRPr="00D22E31" w:rsidRDefault="00E171C2" w:rsidP="00E171C2">
            <w:pPr>
              <w:rPr>
                <w:snapToGrid w:val="0"/>
              </w:rPr>
            </w:pPr>
            <w:r w:rsidRPr="00D22E31">
              <w:t>At reception of a PDCP SDU from upper layers</w:t>
            </w:r>
            <w:r w:rsidRPr="00D22E31">
              <w:rPr>
                <w:lang w:eastAsia="ko-KR"/>
              </w:rPr>
              <w:t>,</w:t>
            </w:r>
            <w:r w:rsidRPr="00D22E31">
              <w:rPr>
                <w:snapToGrid w:val="0"/>
              </w:rPr>
              <w:t xml:space="preserve"> the transmitting PDCP entity shall:</w:t>
            </w:r>
          </w:p>
          <w:p w14:paraId="307BE1D9" w14:textId="77777777" w:rsidR="00E171C2" w:rsidRPr="00E05EE6" w:rsidRDefault="00E171C2" w:rsidP="00E171C2">
            <w:pPr>
              <w:pStyle w:val="B10"/>
            </w:pPr>
            <w:r w:rsidRPr="00E05EE6">
              <w:t>-</w:t>
            </w:r>
            <w:r w:rsidRPr="00E05EE6">
              <w:tab/>
            </w:r>
            <w:r>
              <w:t>i</w:t>
            </w:r>
            <w:r w:rsidRPr="00E05EE6">
              <w:t xml:space="preserve">f </w:t>
            </w:r>
            <w:proofErr w:type="spellStart"/>
            <w:r w:rsidRPr="00E05EE6">
              <w:rPr>
                <w:i/>
              </w:rPr>
              <w:t>discardTimer</w:t>
            </w:r>
            <w:r>
              <w:rPr>
                <w:i/>
              </w:rPr>
              <w:t>ForLowImportance</w:t>
            </w:r>
            <w:proofErr w:type="spellEnd"/>
            <w:r w:rsidRPr="00E05EE6">
              <w:t xml:space="preserve"> </w:t>
            </w:r>
            <w:r>
              <w:t>is configured and PSI based SDU discard is activated</w:t>
            </w:r>
            <w:r w:rsidRPr="00E05EE6">
              <w:t xml:space="preserve">, </w:t>
            </w:r>
            <w:r>
              <w:t xml:space="preserve">and </w:t>
            </w:r>
            <w:r w:rsidRPr="00E05EE6">
              <w:t xml:space="preserve">the PDCP SDU belongs to a low importance PDU </w:t>
            </w:r>
            <w:r>
              <w:t>S</w:t>
            </w:r>
            <w:r w:rsidRPr="00E05EE6">
              <w:t>et:</w:t>
            </w:r>
          </w:p>
          <w:p w14:paraId="1B941CCC" w14:textId="77777777" w:rsidR="00E171C2" w:rsidRPr="00E05EE6" w:rsidRDefault="00E171C2" w:rsidP="00E171C2">
            <w:pPr>
              <w:pStyle w:val="B2"/>
            </w:pPr>
            <w:r w:rsidRPr="00E05EE6">
              <w:t>-</w:t>
            </w:r>
            <w:r>
              <w:tab/>
            </w:r>
            <w:r w:rsidRPr="00E05EE6">
              <w:t xml:space="preserve">start the </w:t>
            </w:r>
            <w:proofErr w:type="spellStart"/>
            <w:r w:rsidRPr="00E05EE6">
              <w:rPr>
                <w:i/>
              </w:rPr>
              <w:t>discardTimer</w:t>
            </w:r>
            <w:r>
              <w:rPr>
                <w:i/>
              </w:rPr>
              <w:t>ForLowImportance</w:t>
            </w:r>
            <w:proofErr w:type="spellEnd"/>
            <w:r w:rsidRPr="00E05EE6">
              <w:t xml:space="preserve"> associated with this PDCP SDU</w:t>
            </w:r>
            <w:r>
              <w:t>;</w:t>
            </w:r>
          </w:p>
          <w:p w14:paraId="1C218538" w14:textId="77777777" w:rsidR="00E171C2" w:rsidRDefault="00E171C2" w:rsidP="00E171C2">
            <w:pPr>
              <w:pStyle w:val="B10"/>
            </w:pPr>
            <w:r w:rsidRPr="00E05EE6">
              <w:t>-</w:t>
            </w:r>
            <w:r w:rsidRPr="00E05EE6">
              <w:tab/>
              <w:t>else:</w:t>
            </w:r>
          </w:p>
          <w:p w14:paraId="4D007748" w14:textId="77777777" w:rsidR="00E171C2" w:rsidRPr="00D22E31" w:rsidRDefault="00E171C2" w:rsidP="00E171C2">
            <w:pPr>
              <w:pStyle w:val="B2"/>
            </w:pPr>
            <w:r w:rsidRPr="00D22E31">
              <w:t>-</w:t>
            </w:r>
            <w:r w:rsidRPr="00D22E31">
              <w:tab/>
              <w:t xml:space="preserve">start the </w:t>
            </w:r>
            <w:proofErr w:type="spellStart"/>
            <w:r w:rsidRPr="00D22E31">
              <w:rPr>
                <w:i/>
              </w:rPr>
              <w:t>discardTimer</w:t>
            </w:r>
            <w:proofErr w:type="spellEnd"/>
            <w:r w:rsidRPr="00D22E31">
              <w:t xml:space="preserve"> associated with this PDCP SDU</w:t>
            </w:r>
            <w:r w:rsidRPr="00D22E31">
              <w:rPr>
                <w:lang w:eastAsia="ko-KR"/>
              </w:rPr>
              <w:t xml:space="preserve"> (if configured)</w:t>
            </w:r>
            <w:r w:rsidRPr="00D22E31">
              <w:t>.</w:t>
            </w:r>
          </w:p>
          <w:p w14:paraId="728A8D1B" w14:textId="0A4DB8A9" w:rsidR="005304A1" w:rsidRPr="00E171C2" w:rsidRDefault="00E171C2" w:rsidP="00E171C2">
            <w:pPr>
              <w:pStyle w:val="NO"/>
              <w:rPr>
                <w:lang w:eastAsia="ko-KR"/>
              </w:rPr>
            </w:pPr>
            <w:r w:rsidRPr="00D22E31">
              <w:t xml:space="preserve">NOTE </w:t>
            </w:r>
            <w:r>
              <w:t>0</w:t>
            </w:r>
            <w:r w:rsidRPr="00D22E31">
              <w:t>:</w:t>
            </w:r>
            <w:r w:rsidRPr="00D22E31">
              <w:tab/>
            </w:r>
            <w:r>
              <w:t>Identification of PSI of a PDU Set and determination of low importance PDU Set are left up to UE implementation</w:t>
            </w:r>
            <w:r w:rsidRPr="00E05EE6">
              <w:t>.</w:t>
            </w:r>
          </w:p>
        </w:tc>
      </w:tr>
    </w:tbl>
    <w:p w14:paraId="0448A8EF" w14:textId="584C0A22" w:rsidR="000860D1" w:rsidRDefault="00D3228A" w:rsidP="00546685">
      <w:pPr>
        <w:spacing w:before="100" w:beforeAutospacing="1" w:after="100" w:afterAutospacing="1"/>
        <w:jc w:val="both"/>
      </w:pPr>
      <w:r>
        <w:rPr>
          <w:rFonts w:hint="eastAsia"/>
        </w:rPr>
        <w:t>D</w:t>
      </w:r>
      <w:r>
        <w:t xml:space="preserve">uring the above procedure, the </w:t>
      </w:r>
      <w:proofErr w:type="spellStart"/>
      <w:r>
        <w:t>gNB</w:t>
      </w:r>
      <w:proofErr w:type="spellEnd"/>
      <w:r>
        <w:t xml:space="preserve"> shall monitor the network congestion level and take it into account to decide whether activation/deactivation for PSI based SDU discard is needed. </w:t>
      </w:r>
      <w:r w:rsidR="00F0440D" w:rsidRPr="00911361">
        <w:t xml:space="preserve">In case of CU-DU split, </w:t>
      </w:r>
      <w:r w:rsidR="002301DF">
        <w:t xml:space="preserve">the </w:t>
      </w:r>
      <w:proofErr w:type="spellStart"/>
      <w:r w:rsidR="002301DF">
        <w:t>gNB</w:t>
      </w:r>
      <w:proofErr w:type="spellEnd"/>
      <w:r w:rsidR="002301DF">
        <w:t xml:space="preserve">-DU is </w:t>
      </w:r>
      <w:r>
        <w:t>responsible to generate the activation/deactivation MAC CE, and is aware of the network congestion</w:t>
      </w:r>
      <w:r w:rsidR="00FD0E7B">
        <w:t>.</w:t>
      </w:r>
      <w:r w:rsidR="000860D1">
        <w:t xml:space="preserve"> </w:t>
      </w:r>
    </w:p>
    <w:p w14:paraId="5681C79B" w14:textId="782D8DD2" w:rsidR="00D3228A" w:rsidRDefault="000860D1" w:rsidP="00546685">
      <w:pPr>
        <w:spacing w:before="100" w:beforeAutospacing="1" w:after="100" w:afterAutospacing="1"/>
        <w:jc w:val="both"/>
      </w:pPr>
      <w:r>
        <w:t xml:space="preserve">However, in the current specification, the </w:t>
      </w:r>
      <w:proofErr w:type="spellStart"/>
      <w:r>
        <w:t>gNB</w:t>
      </w:r>
      <w:proofErr w:type="spellEnd"/>
      <w:r>
        <w:t xml:space="preserve">-DU does not know whether the UE is configured with PSI based SDU discard at all. So the </w:t>
      </w:r>
      <w:proofErr w:type="spellStart"/>
      <w:r>
        <w:t>gNB</w:t>
      </w:r>
      <w:proofErr w:type="spellEnd"/>
      <w:r>
        <w:t xml:space="preserve">-DU may not perform congestion monitoring and </w:t>
      </w:r>
      <w:r w:rsidR="00304ED8">
        <w:t xml:space="preserve">will not send the activation/deactivation MAC CE as expected, </w:t>
      </w:r>
      <w:r w:rsidR="00F67CE1">
        <w:t xml:space="preserve">result in that </w:t>
      </w:r>
      <w:r w:rsidR="00304ED8">
        <w:t>the</w:t>
      </w:r>
      <w:r w:rsidR="00F67CE1">
        <w:t xml:space="preserve"> PSI based discard</w:t>
      </w:r>
      <w:r w:rsidR="00304ED8">
        <w:t xml:space="preserve"> functionality </w:t>
      </w:r>
      <w:r w:rsidR="00F67CE1">
        <w:t xml:space="preserve">is </w:t>
      </w:r>
      <w:r w:rsidR="00304ED8">
        <w:t xml:space="preserve">invalid under the CU-DU split architecture. To resolve this issue, the </w:t>
      </w:r>
      <w:proofErr w:type="spellStart"/>
      <w:r w:rsidR="00304ED8">
        <w:t>gNB</w:t>
      </w:r>
      <w:proofErr w:type="spellEnd"/>
      <w:r w:rsidR="00304ED8">
        <w:t xml:space="preserve">-CU should notify the </w:t>
      </w:r>
      <w:proofErr w:type="spellStart"/>
      <w:r w:rsidR="00304ED8">
        <w:t>gNB</w:t>
      </w:r>
      <w:proofErr w:type="spellEnd"/>
      <w:r w:rsidR="00304ED8">
        <w:t xml:space="preserve">-DU about the configuration of PSI based SDU discard. </w:t>
      </w:r>
    </w:p>
    <w:p w14:paraId="36A57365" w14:textId="2CF4CEAD" w:rsidR="000860D1" w:rsidRDefault="00F9604D" w:rsidP="00546685">
      <w:pPr>
        <w:spacing w:before="100" w:beforeAutospacing="1" w:after="100" w:afterAutospacing="1"/>
        <w:jc w:val="both"/>
      </w:pPr>
      <w:r>
        <w:t>Moreover, c</w:t>
      </w:r>
      <w:r w:rsidR="00304ED8">
        <w:t>onsidering the activation/deactivation for PSI based SDU discard is controlled</w:t>
      </w:r>
      <w:r>
        <w:t xml:space="preserve"> in per DRB level, as shown in the following text quoted from TS 38.321[2], it is proper to notify the </w:t>
      </w:r>
      <w:proofErr w:type="spellStart"/>
      <w:r>
        <w:t>gNB</w:t>
      </w:r>
      <w:proofErr w:type="spellEnd"/>
      <w:r>
        <w:t xml:space="preserve">-DU which DRBs are configured with PSI based discard. The information can be included in the </w:t>
      </w:r>
      <w:r w:rsidRPr="00F9604D">
        <w:rPr>
          <w:i/>
        </w:rPr>
        <w:t xml:space="preserve">DRB </w:t>
      </w:r>
      <w:r w:rsidR="00B016B0">
        <w:rPr>
          <w:i/>
        </w:rPr>
        <w:t>Information</w:t>
      </w:r>
      <w:r w:rsidR="002E2B0B">
        <w:t xml:space="preserve"> IE </w:t>
      </w:r>
      <w:r>
        <w:t>within the UE CONTEXT SETUP REQUEST message</w:t>
      </w:r>
      <w:r w:rsidR="00C07D5C">
        <w:t xml:space="preserve"> and the UE CONTEXT MODIFICATION REQUEST message</w:t>
      </w:r>
      <w:r>
        <w:t>.</w:t>
      </w:r>
    </w:p>
    <w:tbl>
      <w:tblPr>
        <w:tblStyle w:val="af3"/>
        <w:tblW w:w="0" w:type="auto"/>
        <w:tblLook w:val="04A0" w:firstRow="1" w:lastRow="0" w:firstColumn="1" w:lastColumn="0" w:noHBand="0" w:noVBand="1"/>
      </w:tblPr>
      <w:tblGrid>
        <w:gridCol w:w="9629"/>
      </w:tblGrid>
      <w:tr w:rsidR="00F9604D" w14:paraId="39BF07A7" w14:textId="77777777" w:rsidTr="00F9604D">
        <w:tc>
          <w:tcPr>
            <w:tcW w:w="9629" w:type="dxa"/>
          </w:tcPr>
          <w:p w14:paraId="3BB2B09C" w14:textId="77777777" w:rsidR="00F9604D" w:rsidRPr="00507B2C" w:rsidRDefault="00F9604D" w:rsidP="00F9604D">
            <w:pPr>
              <w:pStyle w:val="4"/>
            </w:pPr>
            <w:bookmarkStart w:id="11" w:name="_Hlk152180650"/>
            <w:r>
              <w:lastRenderedPageBreak/>
              <w:t>6.1.3.73</w:t>
            </w:r>
            <w:r w:rsidRPr="00507B2C">
              <w:tab/>
              <w:t>PSI-Based SDU Discard Activation/Deactivation MAC CE</w:t>
            </w:r>
          </w:p>
          <w:p w14:paraId="512E29C3" w14:textId="77777777" w:rsidR="00F9604D" w:rsidRDefault="00F9604D" w:rsidP="00F9604D">
            <w:pPr>
              <w:keepNext/>
              <w:keepLines/>
              <w:spacing w:before="60"/>
              <w:rPr>
                <w:bCs/>
                <w:noProof/>
                <w:color w:val="000000" w:themeColor="text1"/>
                <w:lang w:eastAsia="ko-KR"/>
              </w:rPr>
            </w:pPr>
            <w:r w:rsidRPr="00E107B4">
              <w:rPr>
                <w:bCs/>
                <w:noProof/>
                <w:color w:val="000000" w:themeColor="text1"/>
                <w:lang w:eastAsia="ko-KR"/>
              </w:rPr>
              <w:t xml:space="preserve">The </w:t>
            </w:r>
            <w:r>
              <w:rPr>
                <w:bCs/>
                <w:noProof/>
                <w:color w:val="000000" w:themeColor="text1"/>
                <w:lang w:eastAsia="ko-KR"/>
              </w:rPr>
              <w:t>PSI-Based SDU Discard Activation/Deactivation</w:t>
            </w:r>
            <w:r w:rsidRPr="00E107B4">
              <w:rPr>
                <w:bCs/>
                <w:noProof/>
                <w:color w:val="000000" w:themeColor="text1"/>
                <w:lang w:eastAsia="ko-KR"/>
              </w:rPr>
              <w:t xml:space="preserve"> MAC CE is identified by MAC subheader with an </w:t>
            </w:r>
            <w:r>
              <w:rPr>
                <w:bCs/>
                <w:noProof/>
                <w:color w:val="000000" w:themeColor="text1"/>
                <w:lang w:eastAsia="ko-KR"/>
              </w:rPr>
              <w:t>one-octet e</w:t>
            </w:r>
            <w:r w:rsidRPr="00E107B4">
              <w:rPr>
                <w:bCs/>
                <w:noProof/>
                <w:color w:val="000000" w:themeColor="text1"/>
                <w:lang w:eastAsia="ko-KR"/>
              </w:rPr>
              <w:t>LCID as specified in Table 6.2.1-</w:t>
            </w:r>
            <w:r>
              <w:rPr>
                <w:bCs/>
                <w:noProof/>
                <w:color w:val="000000" w:themeColor="text1"/>
                <w:lang w:eastAsia="ko-KR"/>
              </w:rPr>
              <w:t>1b</w:t>
            </w:r>
            <w:r w:rsidRPr="00E107B4">
              <w:rPr>
                <w:bCs/>
                <w:noProof/>
                <w:color w:val="000000" w:themeColor="text1"/>
                <w:lang w:eastAsia="ko-KR"/>
              </w:rPr>
              <w:t>.</w:t>
            </w:r>
          </w:p>
          <w:p w14:paraId="7304F68D" w14:textId="77777777" w:rsidR="00F9604D" w:rsidRDefault="00F9604D" w:rsidP="00F9604D">
            <w:pPr>
              <w:keepNext/>
              <w:keepLines/>
              <w:spacing w:before="60"/>
              <w:rPr>
                <w:bCs/>
                <w:noProof/>
                <w:color w:val="000000" w:themeColor="text1"/>
                <w:lang w:eastAsia="ko-KR"/>
              </w:rPr>
            </w:pPr>
            <w:r w:rsidRPr="007E2260">
              <w:rPr>
                <w:bCs/>
                <w:noProof/>
                <w:color w:val="000000" w:themeColor="text1"/>
                <w:lang w:eastAsia="ko-KR"/>
              </w:rPr>
              <w:t xml:space="preserve">It has a fixed size and consists of </w:t>
            </w:r>
            <w:r>
              <w:rPr>
                <w:bCs/>
                <w:noProof/>
                <w:color w:val="000000" w:themeColor="text1"/>
                <w:lang w:eastAsia="ko-KR"/>
              </w:rPr>
              <w:t>one</w:t>
            </w:r>
            <w:r w:rsidRPr="007E2260">
              <w:rPr>
                <w:bCs/>
                <w:noProof/>
                <w:color w:val="000000" w:themeColor="text1"/>
                <w:lang w:eastAsia="ko-KR"/>
              </w:rPr>
              <w:t xml:space="preserve"> octet defined as follows (Figure </w:t>
            </w:r>
            <w:r>
              <w:rPr>
                <w:bCs/>
                <w:noProof/>
                <w:color w:val="000000" w:themeColor="text1"/>
                <w:lang w:eastAsia="ko-KR"/>
              </w:rPr>
              <w:t>6.1.3.73</w:t>
            </w:r>
            <w:r w:rsidRPr="007E2260">
              <w:rPr>
                <w:bCs/>
                <w:noProof/>
                <w:color w:val="000000" w:themeColor="text1"/>
                <w:lang w:eastAsia="ko-KR"/>
              </w:rPr>
              <w:t>-1):</w:t>
            </w:r>
          </w:p>
          <w:p w14:paraId="207381D3" w14:textId="77777777" w:rsidR="00F9604D" w:rsidRPr="00C16E5D" w:rsidRDefault="00F9604D" w:rsidP="00407F4A">
            <w:pPr>
              <w:pStyle w:val="B10"/>
              <w:numPr>
                <w:ilvl w:val="0"/>
                <w:numId w:val="9"/>
              </w:numPr>
              <w:overflowPunct/>
              <w:autoSpaceDE/>
              <w:autoSpaceDN/>
              <w:adjustRightInd/>
              <w:ind w:left="567" w:hanging="283"/>
              <w:textAlignment w:val="auto"/>
              <w:rPr>
                <w:noProof/>
                <w:lang w:eastAsia="ko-KR"/>
              </w:rPr>
            </w:pPr>
            <w:r w:rsidRPr="00A33061">
              <w:rPr>
                <w:noProof/>
                <w:lang w:eastAsia="ko-KR"/>
              </w:rPr>
              <w:t>D</w:t>
            </w:r>
            <w:r w:rsidRPr="006E030F">
              <w:rPr>
                <w:noProof/>
                <w:vertAlign w:val="subscript"/>
                <w:lang w:eastAsia="ko-KR"/>
              </w:rPr>
              <w:t>i</w:t>
            </w:r>
            <w:r w:rsidRPr="00A33061">
              <w:rPr>
                <w:noProof/>
                <w:lang w:eastAsia="ko-KR"/>
              </w:rPr>
              <w:t xml:space="preserve">: </w:t>
            </w:r>
            <w:r w:rsidRPr="00F9604D">
              <w:rPr>
                <w:noProof/>
                <w:highlight w:val="yellow"/>
                <w:lang w:eastAsia="ko-KR"/>
              </w:rPr>
              <w:t>This field indicates the activation/deactivation status of the PSI-based SDU discard of DRB i,</w:t>
            </w:r>
            <w:r w:rsidRPr="00A33061">
              <w:rPr>
                <w:noProof/>
                <w:lang w:eastAsia="ko-KR"/>
              </w:rPr>
              <w:t xml:space="preserve"> where i is the ascending order of the DRB ID among the DRBs configured with PSI-based SDU discard. The Di field set to 1 indicate</w:t>
            </w:r>
            <w:r>
              <w:rPr>
                <w:noProof/>
                <w:lang w:eastAsia="ko-KR"/>
              </w:rPr>
              <w:t>s</w:t>
            </w:r>
            <w:r w:rsidRPr="00A33061">
              <w:rPr>
                <w:noProof/>
                <w:lang w:eastAsia="ko-KR"/>
              </w:rPr>
              <w:t xml:space="preserve"> that the PSI-based SDU discard shall be activated</w:t>
            </w:r>
            <w:r>
              <w:rPr>
                <w:noProof/>
                <w:lang w:eastAsia="ko-KR"/>
              </w:rPr>
              <w:t xml:space="preserve"> for DRB i</w:t>
            </w:r>
            <w:r w:rsidRPr="00A33061">
              <w:rPr>
                <w:noProof/>
                <w:lang w:eastAsia="ko-KR"/>
              </w:rPr>
              <w:t>. The Di field set to 0 indicate</w:t>
            </w:r>
            <w:r>
              <w:rPr>
                <w:noProof/>
                <w:lang w:eastAsia="ko-KR"/>
              </w:rPr>
              <w:t>s</w:t>
            </w:r>
            <w:r w:rsidRPr="00A33061">
              <w:rPr>
                <w:noProof/>
                <w:lang w:eastAsia="ko-KR"/>
              </w:rPr>
              <w:t xml:space="preserve"> that the </w:t>
            </w:r>
            <w:r>
              <w:rPr>
                <w:noProof/>
                <w:lang w:eastAsia="ko-KR"/>
              </w:rPr>
              <w:t xml:space="preserve">PSI-based SDU discard </w:t>
            </w:r>
            <w:r w:rsidRPr="00A33061">
              <w:rPr>
                <w:noProof/>
                <w:lang w:eastAsia="ko-KR"/>
              </w:rPr>
              <w:t>shall be deactivated</w:t>
            </w:r>
            <w:r>
              <w:rPr>
                <w:noProof/>
                <w:lang w:eastAsia="ko-KR"/>
              </w:rPr>
              <w:t xml:space="preserve"> for DRB i</w:t>
            </w:r>
            <w:r w:rsidRPr="00A33061">
              <w:rPr>
                <w:noProof/>
                <w:lang w:eastAsia="ko-KR"/>
              </w:rPr>
              <w:t>.</w:t>
            </w:r>
          </w:p>
          <w:p w14:paraId="0A484636" w14:textId="77777777" w:rsidR="00F9604D" w:rsidRDefault="00F9604D" w:rsidP="00F9604D">
            <w:pPr>
              <w:pStyle w:val="TH"/>
            </w:pPr>
            <w:r w:rsidRPr="006F4494">
              <w:rPr>
                <w:noProof/>
              </w:rPr>
              <w:object w:dxaOrig="5700" w:dyaOrig="1020" w14:anchorId="247BC7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in;height:54.75pt;mso-width-percent:0;mso-height-percent:0;mso-width-percent:0;mso-height-percent:0" o:ole="">
                  <v:imagedata r:id="rId9" o:title=""/>
                </v:shape>
                <o:OLEObject Type="Embed" ProgID="Visio.Drawing.15" ShapeID="_x0000_i1025" DrawAspect="Content" ObjectID="_1769863628" r:id="rId10"/>
              </w:object>
            </w:r>
          </w:p>
          <w:p w14:paraId="3D06678B" w14:textId="165C2D4B" w:rsidR="00F9604D" w:rsidRPr="00F9604D" w:rsidRDefault="00F9604D" w:rsidP="00F9604D">
            <w:pPr>
              <w:pStyle w:val="TF"/>
            </w:pPr>
            <w:r>
              <w:t>Figure 6.1.3.73-</w:t>
            </w:r>
            <w:r>
              <w:fldChar w:fldCharType="begin"/>
            </w:r>
            <w:r>
              <w:instrText xml:space="preserve"> SEQ Figure \* ARABIC \s 4 </w:instrText>
            </w:r>
            <w:r>
              <w:fldChar w:fldCharType="separate"/>
            </w:r>
            <w:r>
              <w:rPr>
                <w:noProof/>
              </w:rPr>
              <w:t>1</w:t>
            </w:r>
            <w:r>
              <w:fldChar w:fldCharType="end"/>
            </w:r>
            <w:r>
              <w:t>: PSI-based SDU Discard Activation/Deactivation MAC CE</w:t>
            </w:r>
            <w:bookmarkEnd w:id="11"/>
          </w:p>
        </w:tc>
      </w:tr>
    </w:tbl>
    <w:p w14:paraId="263842C5" w14:textId="1F895637" w:rsidR="00B84647" w:rsidRPr="00B84647" w:rsidRDefault="00A23E92" w:rsidP="00F0440D">
      <w:pPr>
        <w:spacing w:before="100" w:beforeAutospacing="1" w:after="100" w:afterAutospacing="1"/>
        <w:jc w:val="both"/>
        <w:rPr>
          <w:b/>
        </w:rPr>
      </w:pPr>
      <w:r>
        <w:rPr>
          <w:b/>
          <w:i/>
          <w:u w:val="single"/>
        </w:rPr>
        <w:t xml:space="preserve">Proposal </w:t>
      </w:r>
      <w:r w:rsidR="00F9604D">
        <w:rPr>
          <w:b/>
          <w:i/>
          <w:u w:val="single"/>
        </w:rPr>
        <w:t>1</w:t>
      </w:r>
      <w:r w:rsidR="00B84647" w:rsidRPr="00B84647">
        <w:rPr>
          <w:b/>
          <w:i/>
          <w:u w:val="single"/>
        </w:rPr>
        <w:t>:</w:t>
      </w:r>
      <w:r w:rsidR="00B84647" w:rsidRPr="00B84647">
        <w:rPr>
          <w:b/>
        </w:rPr>
        <w:t xml:space="preserve"> The </w:t>
      </w:r>
      <w:proofErr w:type="spellStart"/>
      <w:r w:rsidR="00B84647" w:rsidRPr="00B84647">
        <w:rPr>
          <w:b/>
        </w:rPr>
        <w:t>g</w:t>
      </w:r>
      <w:r w:rsidR="009825A8">
        <w:rPr>
          <w:b/>
        </w:rPr>
        <w:t>NB</w:t>
      </w:r>
      <w:proofErr w:type="spellEnd"/>
      <w:r w:rsidR="009825A8">
        <w:rPr>
          <w:b/>
        </w:rPr>
        <w:t>-CU</w:t>
      </w:r>
      <w:r w:rsidR="00B84647" w:rsidRPr="00B84647">
        <w:rPr>
          <w:b/>
        </w:rPr>
        <w:t>-CP can</w:t>
      </w:r>
      <w:r w:rsidR="00C07D5C">
        <w:rPr>
          <w:b/>
        </w:rPr>
        <w:t xml:space="preserve"> notify the </w:t>
      </w:r>
      <w:proofErr w:type="spellStart"/>
      <w:r w:rsidR="00C07D5C">
        <w:rPr>
          <w:b/>
        </w:rPr>
        <w:t>gNB</w:t>
      </w:r>
      <w:proofErr w:type="spellEnd"/>
      <w:r w:rsidR="00C07D5C">
        <w:rPr>
          <w:b/>
        </w:rPr>
        <w:t>-DU about per DRB UL</w:t>
      </w:r>
      <w:r w:rsidR="00B84647" w:rsidRPr="00B84647">
        <w:rPr>
          <w:b/>
        </w:rPr>
        <w:t xml:space="preserve"> P</w:t>
      </w:r>
      <w:r w:rsidR="00C07D5C">
        <w:rPr>
          <w:b/>
        </w:rPr>
        <w:t xml:space="preserve">SI </w:t>
      </w:r>
      <w:r w:rsidR="00A55187">
        <w:rPr>
          <w:b/>
        </w:rPr>
        <w:t xml:space="preserve">based </w:t>
      </w:r>
      <w:r w:rsidR="00C07D5C">
        <w:rPr>
          <w:b/>
        </w:rPr>
        <w:t xml:space="preserve">SDU </w:t>
      </w:r>
      <w:r w:rsidR="00A55187">
        <w:rPr>
          <w:b/>
        </w:rPr>
        <w:t>discard configuration</w:t>
      </w:r>
      <w:r w:rsidR="00C07D5C">
        <w:rPr>
          <w:b/>
        </w:rPr>
        <w:t xml:space="preserve"> in the </w:t>
      </w:r>
      <w:r w:rsidR="00C07D5C" w:rsidRPr="00C07D5C">
        <w:rPr>
          <w:b/>
        </w:rPr>
        <w:t>UE CONTEXT SETUP REQUEST message and the UE CONTE</w:t>
      </w:r>
      <w:r w:rsidR="00C07D5C">
        <w:rPr>
          <w:b/>
        </w:rPr>
        <w:t>XT MODIFICATION REQUEST message</w:t>
      </w:r>
      <w:r w:rsidR="00A55187">
        <w:rPr>
          <w:b/>
        </w:rPr>
        <w:t>.</w:t>
      </w:r>
    </w:p>
    <w:p w14:paraId="3A919494" w14:textId="0810C4AF" w:rsidR="00165417" w:rsidRDefault="00165417" w:rsidP="005159C2">
      <w:pPr>
        <w:pStyle w:val="20"/>
        <w:spacing w:before="100" w:beforeAutospacing="1" w:after="100" w:afterAutospacing="1"/>
        <w:ind w:left="0" w:firstLine="0"/>
        <w:jc w:val="both"/>
        <w:rPr>
          <w:rFonts w:eastAsiaTheme="minorEastAsia" w:cs="Arial"/>
        </w:rPr>
      </w:pPr>
      <w:r w:rsidRPr="007D7DD2">
        <w:rPr>
          <w:rFonts w:eastAsiaTheme="minorEastAsia" w:cs="Arial"/>
        </w:rPr>
        <w:t xml:space="preserve">2.2 </w:t>
      </w:r>
      <w:r>
        <w:rPr>
          <w:rFonts w:eastAsiaTheme="minorEastAsia" w:cs="Arial"/>
        </w:rPr>
        <w:t xml:space="preserve">DL </w:t>
      </w:r>
      <w:r w:rsidR="00F67CE1">
        <w:rPr>
          <w:rFonts w:eastAsiaTheme="minorEastAsia" w:cs="Arial"/>
        </w:rPr>
        <w:t xml:space="preserve">PSI based </w:t>
      </w:r>
      <w:r>
        <w:rPr>
          <w:rFonts w:eastAsiaTheme="minorEastAsia" w:cs="Arial"/>
        </w:rPr>
        <w:t>PDU set discard</w:t>
      </w:r>
    </w:p>
    <w:p w14:paraId="4AAB6003" w14:textId="32FA79FF" w:rsidR="00165417" w:rsidRPr="00911361" w:rsidRDefault="00C07D5C" w:rsidP="00165417">
      <w:pPr>
        <w:spacing w:before="100" w:beforeAutospacing="1" w:after="100" w:afterAutospacing="1"/>
        <w:jc w:val="both"/>
      </w:pPr>
      <w:r>
        <w:t xml:space="preserve">According to the </w:t>
      </w:r>
      <w:r w:rsidR="008C54C6">
        <w:t>description of PSI given in clause 5.37.5.2 in TS 23.501 [3]</w:t>
      </w:r>
      <w:r w:rsidR="00165417">
        <w:t xml:space="preserve">, </w:t>
      </w:r>
      <w:r w:rsidR="00165417" w:rsidRPr="00911361">
        <w:t xml:space="preserve">the </w:t>
      </w:r>
      <w:proofErr w:type="spellStart"/>
      <w:r>
        <w:t>gNB</w:t>
      </w:r>
      <w:proofErr w:type="spellEnd"/>
      <w:r w:rsidR="00165417" w:rsidRPr="00911361">
        <w:t xml:space="preserve"> can also perform DL PDU set discard based on the PSI received from the CN in presence of congestion.</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165417" w:rsidRPr="00911361" w14:paraId="20AF51F7" w14:textId="77777777" w:rsidTr="00237C51">
        <w:tc>
          <w:tcPr>
            <w:tcW w:w="9634" w:type="dxa"/>
            <w:shd w:val="clear" w:color="auto" w:fill="auto"/>
          </w:tcPr>
          <w:p w14:paraId="2B8F3ADE" w14:textId="77777777" w:rsidR="00165417" w:rsidRPr="007731D8" w:rsidRDefault="00165417" w:rsidP="00237C51">
            <w:pPr>
              <w:pStyle w:val="4"/>
              <w:spacing w:before="100" w:beforeAutospacing="1" w:after="100" w:afterAutospacing="1"/>
              <w:ind w:left="0" w:firstLine="0"/>
              <w:rPr>
                <w:rFonts w:cs="Arial"/>
                <w:lang w:eastAsia="en-US"/>
              </w:rPr>
            </w:pPr>
            <w:r w:rsidRPr="007731D8">
              <w:rPr>
                <w:rFonts w:cs="Arial"/>
              </w:rPr>
              <w:t>5.37.5.2</w:t>
            </w:r>
            <w:r w:rsidRPr="007731D8">
              <w:rPr>
                <w:rFonts w:cs="Arial"/>
              </w:rPr>
              <w:tab/>
              <w:t>PDU Set Information and Identification</w:t>
            </w:r>
          </w:p>
          <w:p w14:paraId="48EA7252" w14:textId="77777777" w:rsidR="008C54C6" w:rsidRDefault="008C54C6" w:rsidP="008C54C6">
            <w:pPr>
              <w:pStyle w:val="B10"/>
            </w:pPr>
            <w:r>
              <w:t>-</w:t>
            </w:r>
            <w:r>
              <w:tab/>
              <w:t xml:space="preserve">PDU Set Importance, which identifies the relative importance of a PDU Set compared to other PDU Sets within a </w:t>
            </w:r>
            <w:proofErr w:type="spellStart"/>
            <w:r>
              <w:t>QoS</w:t>
            </w:r>
            <w:proofErr w:type="spellEnd"/>
            <w:r>
              <w:t xml:space="preserve"> Flow.</w:t>
            </w:r>
          </w:p>
          <w:p w14:paraId="08257968" w14:textId="113D9C1B" w:rsidR="00165417" w:rsidRPr="008C54C6" w:rsidRDefault="008C54C6" w:rsidP="008C54C6">
            <w:r>
              <w:t xml:space="preserve">The NG-RAN may use the Priority Level (see clause 5.7.3.3) across </w:t>
            </w:r>
            <w:proofErr w:type="spellStart"/>
            <w:r>
              <w:t>QoS</w:t>
            </w:r>
            <w:proofErr w:type="spellEnd"/>
            <w:r>
              <w:t xml:space="preserve"> Flows and PDU Set Importance within a </w:t>
            </w:r>
            <w:proofErr w:type="spellStart"/>
            <w:r>
              <w:t>QoS</w:t>
            </w:r>
            <w:proofErr w:type="spellEnd"/>
            <w:r>
              <w:t xml:space="preserve"> Flow for </w:t>
            </w:r>
            <w:r w:rsidRPr="00FD6D61">
              <w:rPr>
                <w:highlight w:val="yellow"/>
              </w:rPr>
              <w:t>PDU Set level packet discarding in presence of congestion.</w:t>
            </w:r>
          </w:p>
        </w:tc>
      </w:tr>
    </w:tbl>
    <w:p w14:paraId="0EDCD2E8" w14:textId="06A69878" w:rsidR="003D3D85" w:rsidRDefault="00FD6D61" w:rsidP="00D3228A">
      <w:pPr>
        <w:spacing w:before="100" w:beforeAutospacing="1" w:after="100" w:afterAutospacing="1"/>
        <w:jc w:val="both"/>
      </w:pPr>
      <w:r>
        <w:t xml:space="preserve">Similar to the UL case, the method using two PDCP discard timers can also be applied for DL. </w:t>
      </w:r>
      <w:r w:rsidR="00362A98">
        <w:t>Considering the CP-UP split scenario</w:t>
      </w:r>
      <w:r w:rsidR="00D3228A">
        <w:t xml:space="preserve">, the </w:t>
      </w:r>
      <w:proofErr w:type="spellStart"/>
      <w:r w:rsidR="00D3228A">
        <w:t>gNB</w:t>
      </w:r>
      <w:proofErr w:type="spellEnd"/>
      <w:r w:rsidR="00D3228A">
        <w:t xml:space="preserve">-CU-CP should configure the </w:t>
      </w:r>
      <w:proofErr w:type="spellStart"/>
      <w:r w:rsidR="00D3228A">
        <w:t>gNB</w:t>
      </w:r>
      <w:proofErr w:type="spellEnd"/>
      <w:r w:rsidR="00D3228A">
        <w:t>-CU-UP with two discard timers, one is the legacy and one is additional for the low</w:t>
      </w:r>
      <w:r>
        <w:t xml:space="preserve"> important</w:t>
      </w:r>
      <w:r w:rsidR="00D3228A">
        <w:t xml:space="preserve"> PDU sets. The additional timer </w:t>
      </w:r>
      <w:r w:rsidR="003D3D85">
        <w:t>would</w:t>
      </w:r>
      <w:r w:rsidR="00D3228A">
        <w:t xml:space="preserve"> be shorter than the legacy one so that the </w:t>
      </w:r>
      <w:proofErr w:type="spellStart"/>
      <w:r w:rsidR="00D3228A">
        <w:t>gNB</w:t>
      </w:r>
      <w:proofErr w:type="spellEnd"/>
      <w:r w:rsidR="00D3228A">
        <w:t>-CU-UP can apply th</w:t>
      </w:r>
      <w:r w:rsidR="003D3D85">
        <w:t>e additional timer for the low important</w:t>
      </w:r>
      <w:r w:rsidR="00D3228A">
        <w:t xml:space="preserve"> PDU sets in presence of congestion.</w:t>
      </w:r>
      <w:r w:rsidR="003D3D85">
        <w:t xml:space="preserve"> Which PSI levels are regarded as low important can be left to the </w:t>
      </w:r>
      <w:proofErr w:type="spellStart"/>
      <w:r w:rsidR="003D3D85">
        <w:t>gNB</w:t>
      </w:r>
      <w:proofErr w:type="spellEnd"/>
      <w:r w:rsidR="003D3D85">
        <w:t xml:space="preserve">-CU-UP implementation. The value of the additional discard timer used for PSI based discard can be included in the </w:t>
      </w:r>
      <w:r w:rsidR="003D3D85" w:rsidRPr="003D3D85">
        <w:rPr>
          <w:i/>
        </w:rPr>
        <w:t>PDCP Configuration</w:t>
      </w:r>
      <w:r w:rsidR="003D3D85">
        <w:t xml:space="preserve"> IE, together with the legacy discard timer.</w:t>
      </w:r>
    </w:p>
    <w:p w14:paraId="0BA4CB75" w14:textId="71B854CB" w:rsidR="00D3228A" w:rsidRPr="00B5563E" w:rsidRDefault="00D3228A" w:rsidP="00D3228A">
      <w:pPr>
        <w:spacing w:before="100" w:beforeAutospacing="1" w:after="100" w:afterAutospacing="1"/>
        <w:jc w:val="both"/>
        <w:rPr>
          <w:b/>
        </w:rPr>
      </w:pPr>
      <w:r>
        <w:rPr>
          <w:b/>
          <w:i/>
          <w:u w:val="single"/>
        </w:rPr>
        <w:t xml:space="preserve">Proposal </w:t>
      </w:r>
      <w:r w:rsidR="003D3D85">
        <w:rPr>
          <w:b/>
          <w:i/>
          <w:u w:val="single"/>
        </w:rPr>
        <w:t>2</w:t>
      </w:r>
      <w:r w:rsidRPr="00911361">
        <w:rPr>
          <w:b/>
          <w:i/>
          <w:u w:val="single"/>
        </w:rPr>
        <w:t>:</w:t>
      </w:r>
      <w:r w:rsidRPr="00911361">
        <w:rPr>
          <w:b/>
        </w:rPr>
        <w:t xml:space="preserve"> </w:t>
      </w:r>
      <w:r>
        <w:rPr>
          <w:b/>
        </w:rPr>
        <w:t xml:space="preserve">The </w:t>
      </w:r>
      <w:proofErr w:type="spellStart"/>
      <w:r>
        <w:rPr>
          <w:b/>
        </w:rPr>
        <w:t>gNB</w:t>
      </w:r>
      <w:proofErr w:type="spellEnd"/>
      <w:r>
        <w:rPr>
          <w:b/>
        </w:rPr>
        <w:t>-</w:t>
      </w:r>
      <w:r w:rsidRPr="0097100E">
        <w:rPr>
          <w:b/>
        </w:rPr>
        <w:t xml:space="preserve">CU-CP can </w:t>
      </w:r>
      <w:r w:rsidR="003D3D85">
        <w:rPr>
          <w:b/>
        </w:rPr>
        <w:t xml:space="preserve">additionally </w:t>
      </w:r>
      <w:r w:rsidRPr="0097100E">
        <w:rPr>
          <w:b/>
        </w:rPr>
        <w:t xml:space="preserve">configure </w:t>
      </w:r>
      <w:r w:rsidR="003D3D85">
        <w:rPr>
          <w:b/>
        </w:rPr>
        <w:t xml:space="preserve">a shorter discard timer for </w:t>
      </w:r>
      <w:r w:rsidR="0035594A">
        <w:rPr>
          <w:b/>
        </w:rPr>
        <w:t xml:space="preserve">DL </w:t>
      </w:r>
      <w:r w:rsidR="003D3D85">
        <w:rPr>
          <w:b/>
        </w:rPr>
        <w:t>PSI based d</w:t>
      </w:r>
      <w:r w:rsidRPr="0097100E">
        <w:rPr>
          <w:b/>
        </w:rPr>
        <w:t>iscard</w:t>
      </w:r>
      <w:r w:rsidR="0035594A">
        <w:rPr>
          <w:b/>
        </w:rPr>
        <w:t xml:space="preserve"> to the </w:t>
      </w:r>
      <w:proofErr w:type="spellStart"/>
      <w:r w:rsidR="0035594A">
        <w:rPr>
          <w:b/>
        </w:rPr>
        <w:t>gNB</w:t>
      </w:r>
      <w:proofErr w:type="spellEnd"/>
      <w:r w:rsidR="0035594A">
        <w:rPr>
          <w:b/>
        </w:rPr>
        <w:t>-CU-UP</w:t>
      </w:r>
      <w:r w:rsidRPr="0097100E">
        <w:rPr>
          <w:b/>
        </w:rPr>
        <w:t>. How to judge the importance of each packets should be up to CU-UP implementation based on the PSI contained in the packets.</w:t>
      </w:r>
    </w:p>
    <w:p w14:paraId="37512E67" w14:textId="505D3652" w:rsidR="00B055FE" w:rsidRDefault="00B055FE" w:rsidP="000860D1">
      <w:pPr>
        <w:spacing w:before="100" w:beforeAutospacing="1" w:after="100" w:afterAutospacing="1"/>
        <w:jc w:val="both"/>
      </w:pPr>
      <w:r>
        <w:t xml:space="preserve">Another issue is when the </w:t>
      </w:r>
      <w:proofErr w:type="spellStart"/>
      <w:r>
        <w:t>gNB</w:t>
      </w:r>
      <w:proofErr w:type="spellEnd"/>
      <w:r>
        <w:t xml:space="preserve">-CU-UP should activate the shorter discard timer. The intention of PSI based discard is to mitigate the network congestion, so it should only be activated when the network is congested. However, it is difficult for the </w:t>
      </w:r>
      <w:proofErr w:type="spellStart"/>
      <w:r>
        <w:t>gNB</w:t>
      </w:r>
      <w:proofErr w:type="spellEnd"/>
      <w:r>
        <w:t xml:space="preserve">-CU-UP to judge the congestion level since it is not aware of the transmission condition over the </w:t>
      </w:r>
      <w:proofErr w:type="spellStart"/>
      <w:r>
        <w:t>Uu</w:t>
      </w:r>
      <w:proofErr w:type="spellEnd"/>
      <w:r>
        <w:t xml:space="preserve"> interface. </w:t>
      </w:r>
      <w:r w:rsidR="00FC07CF">
        <w:t xml:space="preserve">Instead, the </w:t>
      </w:r>
      <w:proofErr w:type="spellStart"/>
      <w:r w:rsidR="00FC07CF">
        <w:t>gNB</w:t>
      </w:r>
      <w:proofErr w:type="spellEnd"/>
      <w:r w:rsidR="00FC07CF">
        <w:t>-DU is much more aware of the network congestion</w:t>
      </w:r>
      <w:r w:rsidR="006F43B6">
        <w:t xml:space="preserve"> level</w:t>
      </w:r>
      <w:r w:rsidR="00FC07CF">
        <w:t>.</w:t>
      </w:r>
      <w:r w:rsidR="006F43B6">
        <w:t xml:space="preserve"> To enable the functionality, some interactions between the </w:t>
      </w:r>
      <w:proofErr w:type="spellStart"/>
      <w:r w:rsidR="006F43B6">
        <w:t>gNB</w:t>
      </w:r>
      <w:proofErr w:type="spellEnd"/>
      <w:r w:rsidR="006F43B6">
        <w:t xml:space="preserve">-DU and the </w:t>
      </w:r>
      <w:proofErr w:type="spellStart"/>
      <w:r w:rsidR="006F43B6">
        <w:t>gNB</w:t>
      </w:r>
      <w:proofErr w:type="spellEnd"/>
      <w:r w:rsidR="006F43B6">
        <w:t>-CU-UP would be needed.</w:t>
      </w:r>
    </w:p>
    <w:p w14:paraId="18C43E73" w14:textId="3C083B86" w:rsidR="000860D1" w:rsidRDefault="000860D1" w:rsidP="000860D1">
      <w:pPr>
        <w:spacing w:before="100" w:beforeAutospacing="1" w:after="100" w:afterAutospacing="1"/>
        <w:jc w:val="both"/>
      </w:pPr>
      <w:r>
        <w:t xml:space="preserve">Actually, the similar issue also exists for PDCP duplication, </w:t>
      </w:r>
      <w:r w:rsidR="00367C46">
        <w:t>which</w:t>
      </w:r>
      <w:r w:rsidR="009A2303">
        <w:t xml:space="preserve"> is used to improve the reliability when the air interface link quality is not good enough. For DL, the </w:t>
      </w:r>
      <w:proofErr w:type="spellStart"/>
      <w:r w:rsidR="009A2303">
        <w:t>gNB</w:t>
      </w:r>
      <w:proofErr w:type="spellEnd"/>
      <w:r w:rsidR="009A2303">
        <w:t xml:space="preserve">-DU can measure the link quality and suggest the </w:t>
      </w:r>
      <w:proofErr w:type="spellStart"/>
      <w:r w:rsidR="009A2303">
        <w:t>gNB</w:t>
      </w:r>
      <w:proofErr w:type="spellEnd"/>
      <w:r w:rsidR="009A2303">
        <w:t xml:space="preserve">-CU-UP to perform PDCP duplication when needed. </w:t>
      </w:r>
      <w:r w:rsidR="00E72730">
        <w:t xml:space="preserve">Specifically, </w:t>
      </w:r>
      <w:r w:rsidR="00EA779B">
        <w:t xml:space="preserve">the </w:t>
      </w:r>
      <w:proofErr w:type="spellStart"/>
      <w:r w:rsidR="00EA779B">
        <w:t>gNB</w:t>
      </w:r>
      <w:proofErr w:type="spellEnd"/>
      <w:r w:rsidR="00EA779B">
        <w:t xml:space="preserve">-CU-CP indicates the </w:t>
      </w:r>
      <w:proofErr w:type="spellStart"/>
      <w:r w:rsidR="00EA779B">
        <w:t>gNB</w:t>
      </w:r>
      <w:proofErr w:type="spellEnd"/>
      <w:r w:rsidR="00EA779B">
        <w:t>-DU to setup the RLC entities used for PDCP duplication d</w:t>
      </w:r>
      <w:r w:rsidR="00EA779B">
        <w:rPr>
          <w:rFonts w:hint="eastAsia"/>
        </w:rPr>
        <w:t>u</w:t>
      </w:r>
      <w:r w:rsidR="00EA779B">
        <w:t>ring the UE Context Setup procedure and the UE Context Modification procedure. T</w:t>
      </w:r>
      <w:r w:rsidR="009A2303">
        <w:t>hen</w:t>
      </w:r>
      <w:r>
        <w:t xml:space="preserve"> the </w:t>
      </w:r>
      <w:proofErr w:type="spellStart"/>
      <w:r>
        <w:t>gNB</w:t>
      </w:r>
      <w:proofErr w:type="spellEnd"/>
      <w:r>
        <w:t xml:space="preserve">-DU can send PDCP duplication activation suggestion to the </w:t>
      </w:r>
      <w:proofErr w:type="spellStart"/>
      <w:r>
        <w:t>gNB</w:t>
      </w:r>
      <w:proofErr w:type="spellEnd"/>
      <w:r>
        <w:t>-CU-UP</w:t>
      </w:r>
      <w:r w:rsidR="00EA779B">
        <w:t xml:space="preserve"> </w:t>
      </w:r>
      <w:r w:rsidR="00DB45CB">
        <w:t xml:space="preserve">via the ASSISTANCE INFORMATION DATA frame so that the </w:t>
      </w:r>
      <w:proofErr w:type="spellStart"/>
      <w:r w:rsidR="00DB45CB">
        <w:t>gNB</w:t>
      </w:r>
      <w:proofErr w:type="spellEnd"/>
      <w:r w:rsidR="00DB45CB">
        <w:t>-CU-UP can perform DL PDCP duplication accordingly</w:t>
      </w:r>
      <w:r>
        <w:t>.</w:t>
      </w:r>
      <w:r w:rsidR="00697081">
        <w:t xml:space="preserve"> The above mechanism is described in TS 38.473 and TS 35.425 as excerpted below.</w:t>
      </w:r>
    </w:p>
    <w:tbl>
      <w:tblPr>
        <w:tblStyle w:val="af3"/>
        <w:tblW w:w="0" w:type="auto"/>
        <w:tblLook w:val="04A0" w:firstRow="1" w:lastRow="0" w:firstColumn="1" w:lastColumn="0" w:noHBand="0" w:noVBand="1"/>
      </w:tblPr>
      <w:tblGrid>
        <w:gridCol w:w="9629"/>
      </w:tblGrid>
      <w:tr w:rsidR="000860D1" w14:paraId="5B1B0541" w14:textId="77777777" w:rsidTr="00237C51">
        <w:tc>
          <w:tcPr>
            <w:tcW w:w="9629" w:type="dxa"/>
          </w:tcPr>
          <w:p w14:paraId="3B9C8237" w14:textId="052A75C9" w:rsidR="000860D1" w:rsidRDefault="000860D1" w:rsidP="00237C51">
            <w:pPr>
              <w:spacing w:before="100" w:beforeAutospacing="1" w:after="100" w:afterAutospacing="1"/>
              <w:jc w:val="both"/>
            </w:pPr>
            <w:r>
              <w:rPr>
                <w:rFonts w:hint="eastAsia"/>
              </w:rPr>
              <w:lastRenderedPageBreak/>
              <w:t>T</w:t>
            </w:r>
            <w:r>
              <w:t>S 38.473</w:t>
            </w:r>
            <w:r w:rsidR="002C6E0B">
              <w:t>:</w:t>
            </w:r>
          </w:p>
          <w:p w14:paraId="7E3C59E9" w14:textId="77777777" w:rsidR="000860D1" w:rsidRPr="002E711D" w:rsidRDefault="000860D1" w:rsidP="00237C51">
            <w:pPr>
              <w:keepNext/>
              <w:keepLines/>
              <w:spacing w:before="120"/>
              <w:ind w:left="1134" w:hanging="1134"/>
              <w:outlineLvl w:val="2"/>
              <w:rPr>
                <w:rFonts w:ascii="Arial" w:eastAsia="Times New Roman" w:hAnsi="Arial"/>
                <w:sz w:val="28"/>
                <w:lang w:eastAsia="ko-KR"/>
              </w:rPr>
            </w:pPr>
            <w:bookmarkStart w:id="12" w:name="_Toc146226232"/>
            <w:bookmarkStart w:id="13" w:name="_Toc20955873"/>
            <w:bookmarkStart w:id="14" w:name="_Toc29892985"/>
            <w:bookmarkStart w:id="15" w:name="_Toc36556922"/>
            <w:bookmarkStart w:id="16" w:name="_Toc45832353"/>
            <w:bookmarkStart w:id="17" w:name="_Toc51763606"/>
            <w:bookmarkStart w:id="18" w:name="_Toc64448772"/>
            <w:bookmarkStart w:id="19" w:name="_Toc66289431"/>
            <w:bookmarkStart w:id="20" w:name="_Toc74154544"/>
            <w:bookmarkStart w:id="21" w:name="_Toc81383288"/>
            <w:bookmarkStart w:id="22" w:name="_Toc88657921"/>
            <w:bookmarkStart w:id="23" w:name="_Toc97910833"/>
            <w:bookmarkStart w:id="24" w:name="_Toc99038553"/>
            <w:bookmarkStart w:id="25" w:name="_Toc99730816"/>
            <w:bookmarkStart w:id="26" w:name="_Toc105510945"/>
            <w:bookmarkStart w:id="27" w:name="_Toc105927477"/>
            <w:bookmarkStart w:id="28" w:name="_Toc106110017"/>
            <w:bookmarkStart w:id="29" w:name="_Toc113835454"/>
            <w:bookmarkStart w:id="30" w:name="_Toc120124301"/>
            <w:bookmarkStart w:id="31" w:name="_Toc146226568"/>
            <w:r w:rsidRPr="002E711D">
              <w:rPr>
                <w:rFonts w:ascii="Arial" w:eastAsia="Times New Roman" w:hAnsi="Arial"/>
                <w:sz w:val="28"/>
                <w:lang w:eastAsia="ko-KR"/>
              </w:rPr>
              <w:t>8.3.1</w:t>
            </w:r>
            <w:r w:rsidRPr="002E711D">
              <w:rPr>
                <w:rFonts w:ascii="Arial" w:eastAsia="Times New Roman" w:hAnsi="Arial"/>
                <w:sz w:val="28"/>
                <w:lang w:eastAsia="ko-KR"/>
              </w:rPr>
              <w:tab/>
              <w:t>UE Context Setup</w:t>
            </w:r>
            <w:bookmarkEnd w:id="12"/>
            <w:r w:rsidRPr="002E711D">
              <w:rPr>
                <w:rFonts w:ascii="Arial" w:eastAsia="Times New Roman" w:hAnsi="Arial"/>
                <w:sz w:val="28"/>
                <w:lang w:eastAsia="ko-KR"/>
              </w:rPr>
              <w:t xml:space="preserve"> </w:t>
            </w:r>
          </w:p>
          <w:p w14:paraId="6C5228FE" w14:textId="77777777" w:rsidR="000860D1" w:rsidRPr="002E711D" w:rsidRDefault="000860D1" w:rsidP="00237C51">
            <w:pPr>
              <w:rPr>
                <w:rFonts w:eastAsia="Times New Roman"/>
                <w:i/>
                <w:noProof/>
                <w:szCs w:val="18"/>
                <w:lang w:eastAsia="ko-KR"/>
              </w:rPr>
            </w:pPr>
            <w:r w:rsidRPr="002E711D">
              <w:rPr>
                <w:rFonts w:eastAsia="Times New Roman"/>
              </w:rPr>
              <w:t>I</w:t>
            </w:r>
            <w:r w:rsidRPr="002E711D">
              <w:rPr>
                <w:rFonts w:eastAsia="Times New Roman"/>
                <w:lang w:eastAsia="ko-KR"/>
              </w:rPr>
              <w:t xml:space="preserve">f one or two </w:t>
            </w:r>
            <w:r w:rsidRPr="002E711D">
              <w:rPr>
                <w:rFonts w:eastAsia="Times New Roman"/>
                <w:i/>
                <w:lang w:eastAsia="ko-KR"/>
              </w:rPr>
              <w:t>Additional PDCP Duplication UP TNL Information</w:t>
            </w:r>
            <w:r w:rsidRPr="002E711D">
              <w:rPr>
                <w:rFonts w:eastAsia="Times New Roman"/>
                <w:lang w:eastAsia="ko-KR"/>
              </w:rPr>
              <w:t xml:space="preserve"> IEs are </w:t>
            </w:r>
            <w:r w:rsidRPr="002E711D">
              <w:rPr>
                <w:rFonts w:eastAsia="Times New Roman"/>
              </w:rPr>
              <w:t>included</w:t>
            </w:r>
            <w:r w:rsidRPr="002E711D">
              <w:rPr>
                <w:rFonts w:eastAsia="Times New Roman"/>
                <w:lang w:eastAsia="ko-KR"/>
              </w:rPr>
              <w:t xml:space="preserve"> in the UE CONTEXT SETUP REQUEST message</w:t>
            </w:r>
            <w:r w:rsidRPr="002E711D">
              <w:rPr>
                <w:rFonts w:eastAsia="Times New Roman"/>
              </w:rPr>
              <w:t xml:space="preserve"> for a DRB</w:t>
            </w:r>
            <w:r w:rsidRPr="002E711D">
              <w:rPr>
                <w:rFonts w:eastAsia="Times New Roman"/>
                <w:lang w:eastAsia="ko-KR"/>
              </w:rPr>
              <w:t xml:space="preserve">, the </w:t>
            </w:r>
            <w:proofErr w:type="spellStart"/>
            <w:r w:rsidRPr="002E711D">
              <w:rPr>
                <w:rFonts w:eastAsia="Times New Roman"/>
              </w:rPr>
              <w:t>gNB</w:t>
            </w:r>
            <w:proofErr w:type="spellEnd"/>
            <w:r w:rsidRPr="002E711D">
              <w:rPr>
                <w:rFonts w:eastAsia="Times New Roman"/>
              </w:rPr>
              <w:t xml:space="preserve">-DU shall, if supported, include one or </w:t>
            </w:r>
            <w:r w:rsidRPr="002E711D">
              <w:rPr>
                <w:rFonts w:eastAsia="Times New Roman"/>
                <w:lang w:eastAsia="ko-KR"/>
              </w:rPr>
              <w:t>two</w:t>
            </w:r>
            <w:r w:rsidRPr="002E711D">
              <w:rPr>
                <w:rFonts w:eastAsia="Times New Roman"/>
                <w:i/>
                <w:lang w:eastAsia="ko-KR"/>
              </w:rPr>
              <w:t xml:space="preserve"> Additional PDCP Duplication UP TNL Information</w:t>
            </w:r>
            <w:r w:rsidRPr="002E711D">
              <w:rPr>
                <w:rFonts w:eastAsia="Times New Roman"/>
                <w:lang w:eastAsia="ko-KR"/>
              </w:rPr>
              <w:t xml:space="preserve"> IEs in the UE CONTEXT SETUP RESPONSE message and </w:t>
            </w:r>
            <w:r w:rsidRPr="002E711D">
              <w:rPr>
                <w:rFonts w:eastAsia="MS Mincho"/>
                <w:highlight w:val="yellow"/>
                <w:lang w:eastAsia="ko-KR"/>
              </w:rPr>
              <w:t>setup one or two additional RLC entities for the indicated DRB</w:t>
            </w:r>
            <w:r w:rsidRPr="002E711D">
              <w:rPr>
                <w:rFonts w:eastAsia="Times New Roman"/>
                <w:highlight w:val="yellow"/>
              </w:rPr>
              <w:t>.</w:t>
            </w:r>
            <w:r w:rsidRPr="002E711D">
              <w:rPr>
                <w:rFonts w:eastAsia="Times New Roman"/>
              </w:rPr>
              <w:t xml:space="preserve"> The </w:t>
            </w:r>
            <w:proofErr w:type="spellStart"/>
            <w:r w:rsidRPr="002E711D">
              <w:rPr>
                <w:rFonts w:eastAsia="Times New Roman"/>
                <w:lang w:eastAsia="ko-KR"/>
              </w:rPr>
              <w:t>gNB</w:t>
            </w:r>
            <w:proofErr w:type="spellEnd"/>
            <w:r w:rsidRPr="002E711D">
              <w:rPr>
                <w:rFonts w:eastAsia="Times New Roman"/>
                <w:lang w:eastAsia="ko-KR"/>
              </w:rPr>
              <w:t xml:space="preserve">-CU and the </w:t>
            </w:r>
            <w:proofErr w:type="spellStart"/>
            <w:r w:rsidRPr="002E711D">
              <w:rPr>
                <w:rFonts w:eastAsia="Times New Roman"/>
                <w:lang w:eastAsia="ko-KR"/>
              </w:rPr>
              <w:t>gNB</w:t>
            </w:r>
            <w:proofErr w:type="spellEnd"/>
            <w:r w:rsidRPr="002E711D">
              <w:rPr>
                <w:rFonts w:eastAsia="Times New Roman"/>
                <w:lang w:eastAsia="ko-KR"/>
              </w:rPr>
              <w:t>-</w:t>
            </w:r>
            <w:r w:rsidRPr="002E711D">
              <w:rPr>
                <w:rFonts w:eastAsia="Times New Roman"/>
              </w:rPr>
              <w:t>D</w:t>
            </w:r>
            <w:r w:rsidRPr="002E711D">
              <w:rPr>
                <w:rFonts w:eastAsia="Times New Roman"/>
                <w:lang w:eastAsia="ko-KR"/>
              </w:rPr>
              <w:t xml:space="preserve">U use the </w:t>
            </w:r>
            <w:r w:rsidRPr="002E711D">
              <w:rPr>
                <w:rFonts w:eastAsia="Times New Roman"/>
                <w:i/>
                <w:lang w:eastAsia="ko-KR"/>
              </w:rPr>
              <w:t>Additional PDCP Duplication UP TNL Information</w:t>
            </w:r>
            <w:r w:rsidRPr="002E711D">
              <w:rPr>
                <w:rFonts w:eastAsia="Times New Roman"/>
                <w:lang w:eastAsia="ko-KR"/>
              </w:rPr>
              <w:t xml:space="preserve"> IEs </w:t>
            </w:r>
            <w:r w:rsidRPr="002E711D">
              <w:rPr>
                <w:rFonts w:eastAsia="Times New Roman"/>
              </w:rPr>
              <w:t>to support packet duplication for intra-</w:t>
            </w:r>
            <w:proofErr w:type="spellStart"/>
            <w:r w:rsidRPr="002E711D">
              <w:rPr>
                <w:rFonts w:eastAsia="Times New Roman"/>
              </w:rPr>
              <w:t>gNB</w:t>
            </w:r>
            <w:proofErr w:type="spellEnd"/>
            <w:r w:rsidRPr="002E711D">
              <w:rPr>
                <w:rFonts w:eastAsia="Times New Roman"/>
              </w:rPr>
              <w:t>-DU CA as defined in TS 38.470 [2].</w:t>
            </w:r>
          </w:p>
          <w:p w14:paraId="6D62C005" w14:textId="77777777" w:rsidR="000C6362" w:rsidRPr="0009701E" w:rsidRDefault="000C6362" w:rsidP="000C6362">
            <w:pPr>
              <w:pStyle w:val="3"/>
              <w:rPr>
                <w:lang w:val="fr-FR"/>
              </w:rPr>
            </w:pPr>
            <w:bookmarkStart w:id="32" w:name="_Toc20955786"/>
            <w:bookmarkStart w:id="33" w:name="_Toc29892880"/>
            <w:bookmarkStart w:id="34" w:name="_Toc36556817"/>
            <w:bookmarkStart w:id="35" w:name="_Toc45832203"/>
            <w:bookmarkStart w:id="36" w:name="_Toc51763383"/>
            <w:bookmarkStart w:id="37" w:name="_Toc64448546"/>
            <w:bookmarkStart w:id="38" w:name="_Toc66289205"/>
            <w:bookmarkStart w:id="39" w:name="_Toc74154318"/>
            <w:bookmarkStart w:id="40" w:name="_Toc81383062"/>
            <w:bookmarkStart w:id="41" w:name="_Toc88657695"/>
            <w:bookmarkStart w:id="42" w:name="_Toc97910607"/>
            <w:bookmarkStart w:id="43" w:name="_Toc99038246"/>
            <w:bookmarkStart w:id="44" w:name="_Toc99730507"/>
            <w:bookmarkStart w:id="45" w:name="_Toc105510626"/>
            <w:bookmarkStart w:id="46" w:name="_Toc105927158"/>
            <w:bookmarkStart w:id="47" w:name="_Toc106109698"/>
            <w:bookmarkStart w:id="48" w:name="_Toc113835135"/>
            <w:bookmarkStart w:id="49" w:name="_Toc120123978"/>
            <w:bookmarkStart w:id="50" w:name="_Toc146226245"/>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09701E">
              <w:rPr>
                <w:lang w:val="fr-FR"/>
              </w:rPr>
              <w:t>8.3.4</w:t>
            </w:r>
            <w:r w:rsidRPr="0009701E">
              <w:rPr>
                <w:lang w:val="fr-FR"/>
              </w:rPr>
              <w:tab/>
              <w:t>UE Context Modification (gNB-CU initiated)</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15778660" w14:textId="2B55570F" w:rsidR="00432765" w:rsidRPr="00EA5FA7" w:rsidRDefault="000C6362" w:rsidP="000C6362">
            <w:pPr>
              <w:rPr>
                <w:i/>
                <w:noProof/>
                <w:szCs w:val="18"/>
              </w:rPr>
            </w:pPr>
            <w:r w:rsidRPr="00947439">
              <w:t xml:space="preserve">If </w:t>
            </w:r>
            <w:r>
              <w:t xml:space="preserve">one or </w:t>
            </w:r>
            <w:r w:rsidRPr="00947439">
              <w:t xml:space="preserve">two </w:t>
            </w:r>
            <w:r w:rsidRPr="006354A9">
              <w:rPr>
                <w:i/>
              </w:rPr>
              <w:t>Additional PDCP Duplication UP TNL Information</w:t>
            </w:r>
            <w:r w:rsidRPr="00947439">
              <w:t xml:space="preserve"> IEs are included in </w:t>
            </w:r>
            <w:r>
              <w:t xml:space="preserve">the </w:t>
            </w:r>
            <w:r w:rsidRPr="00947439">
              <w:t xml:space="preserve">UE CONTEXT MODIFICATION REQUEST message for a DRB, the </w:t>
            </w:r>
            <w:proofErr w:type="spellStart"/>
            <w:r w:rsidRPr="00947439">
              <w:t>gNB</w:t>
            </w:r>
            <w:proofErr w:type="spellEnd"/>
            <w:r w:rsidRPr="00947439">
              <w:t>-DU shall</w:t>
            </w:r>
            <w:r>
              <w:t>, if supported,</w:t>
            </w:r>
            <w:r w:rsidRPr="00947439">
              <w:t xml:space="preserve"> include </w:t>
            </w:r>
            <w:r>
              <w:t xml:space="preserve">one or </w:t>
            </w:r>
            <w:r w:rsidRPr="00947439">
              <w:t xml:space="preserve">two </w:t>
            </w:r>
            <w:r w:rsidRPr="007C5963">
              <w:rPr>
                <w:i/>
              </w:rPr>
              <w:t>Additional PDCP Duplication UP TNL Information</w:t>
            </w:r>
            <w:r w:rsidRPr="00947439">
              <w:t xml:space="preserve"> IEs in </w:t>
            </w:r>
            <w:r>
              <w:t xml:space="preserve">the </w:t>
            </w:r>
            <w:r w:rsidRPr="00947439">
              <w:t xml:space="preserve">UE CONTEXT MODIFICATION RESPONSE message and </w:t>
            </w:r>
            <w:r w:rsidRPr="006E70AC">
              <w:rPr>
                <w:rFonts w:eastAsia="MS Mincho"/>
                <w:highlight w:val="yellow"/>
              </w:rPr>
              <w:t>setup one or two additional RLC entities for the indicated DRB</w:t>
            </w:r>
            <w:r w:rsidRPr="00947439">
              <w:t xml:space="preserve">. </w:t>
            </w:r>
            <w:r>
              <w:t xml:space="preserve">The </w:t>
            </w:r>
            <w:proofErr w:type="spellStart"/>
            <w:r w:rsidRPr="00947439">
              <w:t>gNB</w:t>
            </w:r>
            <w:proofErr w:type="spellEnd"/>
            <w:r w:rsidRPr="00947439">
              <w:t xml:space="preserve">-CU and </w:t>
            </w:r>
            <w:r>
              <w:t xml:space="preserve">the </w:t>
            </w:r>
            <w:proofErr w:type="spellStart"/>
            <w:r w:rsidRPr="00947439">
              <w:t>gNB</w:t>
            </w:r>
            <w:proofErr w:type="spellEnd"/>
            <w:r w:rsidRPr="00947439">
              <w:t xml:space="preserve">-DU use the </w:t>
            </w:r>
            <w:r w:rsidRPr="00092300">
              <w:rPr>
                <w:i/>
              </w:rPr>
              <w:t>Additional PDCP Duplication UP TNL Information</w:t>
            </w:r>
            <w:r w:rsidRPr="00947439">
              <w:t xml:space="preserve"> IEs to support packet duplication for intra-</w:t>
            </w:r>
            <w:proofErr w:type="spellStart"/>
            <w:r w:rsidRPr="00947439">
              <w:t>gNB</w:t>
            </w:r>
            <w:proofErr w:type="spellEnd"/>
            <w:r w:rsidRPr="00947439">
              <w:t>-DU CA as defined in TS 38.470 [2]</w:t>
            </w:r>
            <w:r w:rsidRPr="00947439">
              <w:rPr>
                <w:i/>
                <w:noProof/>
                <w:szCs w:val="18"/>
              </w:rPr>
              <w:t>.</w:t>
            </w:r>
          </w:p>
          <w:p w14:paraId="1A6450A4" w14:textId="7479F149" w:rsidR="00432765" w:rsidRDefault="00432765" w:rsidP="00432765">
            <w:pPr>
              <w:spacing w:before="100" w:beforeAutospacing="1" w:after="100" w:afterAutospacing="1"/>
              <w:jc w:val="both"/>
            </w:pPr>
            <w:r>
              <w:rPr>
                <w:rFonts w:hint="eastAsia"/>
              </w:rPr>
              <w:t>T</w:t>
            </w:r>
            <w:r>
              <w:t>S 38.425</w:t>
            </w:r>
            <w:r w:rsidR="002C6E0B">
              <w:t>:</w:t>
            </w:r>
          </w:p>
          <w:p w14:paraId="23BD5162" w14:textId="77777777" w:rsidR="00AA1A8C" w:rsidRPr="00C84766" w:rsidRDefault="00AA1A8C" w:rsidP="00AA1A8C">
            <w:pPr>
              <w:pStyle w:val="4"/>
            </w:pPr>
            <w:r w:rsidRPr="00C84766">
              <w:t>5.5.2.</w:t>
            </w:r>
            <w:r>
              <w:t>3</w:t>
            </w:r>
            <w:r w:rsidRPr="00C84766">
              <w:tab/>
            </w:r>
            <w:r>
              <w:t>ASSISTANCE INFORMATION</w:t>
            </w:r>
            <w:r w:rsidRPr="00A37E80">
              <w:t xml:space="preserve"> </w:t>
            </w:r>
            <w:r w:rsidRPr="00C84766">
              <w:t xml:space="preserve">DATA (PDU Type </w:t>
            </w:r>
            <w:r>
              <w:t>2</w:t>
            </w:r>
            <w:r w:rsidRPr="00C84766">
              <w:t>)</w:t>
            </w:r>
          </w:p>
          <w:p w14:paraId="30E7D360" w14:textId="77777777" w:rsidR="00AA1A8C" w:rsidRPr="00C84766" w:rsidRDefault="00AA1A8C" w:rsidP="00AA1A8C">
            <w:r w:rsidRPr="00C84766">
              <w:t xml:space="preserve">This frame format is defined to allow the node hosting the PDCP entity to </w:t>
            </w:r>
            <w:r>
              <w:t>receive assistance information</w:t>
            </w:r>
            <w:r w:rsidRPr="00C84766">
              <w:t>.</w:t>
            </w:r>
          </w:p>
          <w:p w14:paraId="48A4DB3F" w14:textId="77777777" w:rsidR="00AA1A8C" w:rsidRDefault="00AA1A8C" w:rsidP="00AA1A8C">
            <w:r w:rsidRPr="00C84766">
              <w:t xml:space="preserve">The following shows the respective </w:t>
            </w:r>
            <w:r>
              <w:t>ASSISTANCE INFORMATION</w:t>
            </w:r>
            <w:r w:rsidRPr="00C84766">
              <w:t xml:space="preserve"> DATA frame.</w:t>
            </w:r>
          </w:p>
          <w:p w14:paraId="777BE3C3" w14:textId="77777777" w:rsidR="00AA1A8C" w:rsidRPr="00C84766" w:rsidRDefault="00AA1A8C" w:rsidP="00AA1A8C">
            <w:pPr>
              <w:pStyle w:val="NO"/>
            </w:pPr>
            <w:r w:rsidRPr="003C7D3F">
              <w:t>NOTE 1:</w:t>
            </w:r>
            <w:r w:rsidRPr="003C7D3F">
              <w:tab/>
            </w:r>
            <w:r>
              <w:t xml:space="preserve">All information elements defined in </w:t>
            </w:r>
            <w:r w:rsidRPr="00AA5B77">
              <w:t>Figure 5.5.2.</w:t>
            </w:r>
            <w:r>
              <w:t>3</w:t>
            </w:r>
            <w:r w:rsidRPr="00AA5B77">
              <w:t>-1</w:t>
            </w:r>
            <w:r>
              <w:t xml:space="preserve"> are also applicable to E-UTRA PDCP unless specified otherwise in section 5.5.3</w:t>
            </w:r>
            <w:r w:rsidRPr="003C7D3F">
              <w:t>.</w:t>
            </w:r>
          </w:p>
          <w:tbl>
            <w:tblPr>
              <w:tblW w:w="0" w:type="auto"/>
              <w:tblInd w:w="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2" w:type="dxa"/>
                <w:right w:w="102" w:type="dxa"/>
              </w:tblCellMar>
              <w:tblLook w:val="0000" w:firstRow="0" w:lastRow="0" w:firstColumn="0" w:lastColumn="0" w:noHBand="0" w:noVBand="0"/>
            </w:tblPr>
            <w:tblGrid>
              <w:gridCol w:w="607"/>
              <w:gridCol w:w="591"/>
              <w:gridCol w:w="625"/>
              <w:gridCol w:w="608"/>
              <w:gridCol w:w="752"/>
              <w:gridCol w:w="1115"/>
              <w:gridCol w:w="1115"/>
              <w:gridCol w:w="1105"/>
              <w:gridCol w:w="1181"/>
            </w:tblGrid>
            <w:tr w:rsidR="00AA1A8C" w:rsidRPr="00C84766" w14:paraId="53F1C767" w14:textId="77777777" w:rsidTr="005159C2">
              <w:trPr>
                <w:cantSplit/>
              </w:trPr>
              <w:tc>
                <w:tcPr>
                  <w:tcW w:w="6518" w:type="dxa"/>
                  <w:gridSpan w:val="8"/>
                  <w:tcBorders>
                    <w:top w:val="single" w:sz="4" w:space="0" w:color="auto"/>
                    <w:left w:val="single" w:sz="4" w:space="0" w:color="auto"/>
                    <w:right w:val="nil"/>
                  </w:tcBorders>
                  <w:shd w:val="clear" w:color="auto" w:fill="D9D9D9"/>
                </w:tcPr>
                <w:p w14:paraId="66DDB4E9" w14:textId="77777777" w:rsidR="00AA1A8C" w:rsidRPr="00C84766" w:rsidRDefault="00AA1A8C" w:rsidP="00AA1A8C">
                  <w:pPr>
                    <w:spacing w:before="120"/>
                    <w:jc w:val="center"/>
                    <w:rPr>
                      <w:rFonts w:ascii="Arial" w:hAnsi="Arial" w:cs="Arial"/>
                      <w:sz w:val="18"/>
                      <w:szCs w:val="18"/>
                    </w:rPr>
                  </w:pPr>
                  <w:r w:rsidRPr="00C84766">
                    <w:rPr>
                      <w:rFonts w:ascii="Arial" w:hAnsi="Arial" w:cs="Arial"/>
                      <w:sz w:val="18"/>
                      <w:szCs w:val="18"/>
                    </w:rPr>
                    <w:t>Bits</w:t>
                  </w:r>
                </w:p>
              </w:tc>
              <w:tc>
                <w:tcPr>
                  <w:tcW w:w="118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62723F43" w14:textId="77777777" w:rsidR="00AA1A8C" w:rsidRPr="00C84766" w:rsidRDefault="00AA1A8C" w:rsidP="00AA1A8C">
                  <w:pPr>
                    <w:spacing w:before="120"/>
                    <w:jc w:val="center"/>
                    <w:rPr>
                      <w:rFonts w:ascii="Arial" w:hAnsi="Arial" w:cs="Arial"/>
                      <w:sz w:val="18"/>
                      <w:szCs w:val="18"/>
                    </w:rPr>
                  </w:pPr>
                  <w:r w:rsidRPr="00C84766">
                    <w:rPr>
                      <w:rFonts w:ascii="Arial" w:hAnsi="Arial" w:cs="Arial"/>
                      <w:sz w:val="18"/>
                      <w:szCs w:val="18"/>
                    </w:rPr>
                    <w:t>Number of Octets</w:t>
                  </w:r>
                </w:p>
              </w:tc>
            </w:tr>
            <w:tr w:rsidR="00AA1A8C" w:rsidRPr="00C84766" w14:paraId="65C8B1B8" w14:textId="77777777" w:rsidTr="005159C2">
              <w:trPr>
                <w:cantSplit/>
              </w:trPr>
              <w:tc>
                <w:tcPr>
                  <w:tcW w:w="607" w:type="dxa"/>
                  <w:tcBorders>
                    <w:left w:val="single" w:sz="4" w:space="0" w:color="auto"/>
                    <w:bottom w:val="single" w:sz="18" w:space="0" w:color="auto"/>
                  </w:tcBorders>
                  <w:shd w:val="clear" w:color="auto" w:fill="D9D9D9"/>
                </w:tcPr>
                <w:p w14:paraId="7D7BA0FE" w14:textId="77777777" w:rsidR="00AA1A8C" w:rsidRPr="00C84766" w:rsidRDefault="00AA1A8C" w:rsidP="00AA1A8C">
                  <w:pPr>
                    <w:spacing w:before="120"/>
                    <w:jc w:val="center"/>
                    <w:rPr>
                      <w:rFonts w:ascii="Arial" w:hAnsi="Arial" w:cs="Arial"/>
                      <w:sz w:val="18"/>
                      <w:szCs w:val="18"/>
                    </w:rPr>
                  </w:pPr>
                  <w:r w:rsidRPr="00C84766">
                    <w:rPr>
                      <w:rFonts w:ascii="Arial" w:hAnsi="Arial" w:cs="Arial"/>
                      <w:sz w:val="18"/>
                      <w:szCs w:val="18"/>
                    </w:rPr>
                    <w:t>7</w:t>
                  </w:r>
                </w:p>
              </w:tc>
              <w:tc>
                <w:tcPr>
                  <w:tcW w:w="591" w:type="dxa"/>
                  <w:tcBorders>
                    <w:bottom w:val="single" w:sz="18" w:space="0" w:color="auto"/>
                  </w:tcBorders>
                  <w:shd w:val="clear" w:color="auto" w:fill="D9D9D9"/>
                </w:tcPr>
                <w:p w14:paraId="0ADC23AB" w14:textId="77777777" w:rsidR="00AA1A8C" w:rsidRPr="00C84766" w:rsidRDefault="00AA1A8C" w:rsidP="00AA1A8C">
                  <w:pPr>
                    <w:spacing w:before="120"/>
                    <w:jc w:val="center"/>
                    <w:rPr>
                      <w:rFonts w:ascii="Arial" w:hAnsi="Arial" w:cs="Arial"/>
                      <w:sz w:val="18"/>
                      <w:szCs w:val="18"/>
                    </w:rPr>
                  </w:pPr>
                  <w:r w:rsidRPr="00C84766">
                    <w:rPr>
                      <w:rFonts w:ascii="Arial" w:hAnsi="Arial" w:cs="Arial"/>
                      <w:sz w:val="18"/>
                      <w:szCs w:val="18"/>
                    </w:rPr>
                    <w:t>6</w:t>
                  </w:r>
                </w:p>
              </w:tc>
              <w:tc>
                <w:tcPr>
                  <w:tcW w:w="625" w:type="dxa"/>
                  <w:tcBorders>
                    <w:bottom w:val="single" w:sz="18" w:space="0" w:color="auto"/>
                  </w:tcBorders>
                  <w:shd w:val="clear" w:color="auto" w:fill="D9D9D9"/>
                </w:tcPr>
                <w:p w14:paraId="3A51001C" w14:textId="77777777" w:rsidR="00AA1A8C" w:rsidRPr="00C84766" w:rsidRDefault="00AA1A8C" w:rsidP="00AA1A8C">
                  <w:pPr>
                    <w:spacing w:before="120"/>
                    <w:jc w:val="center"/>
                    <w:rPr>
                      <w:rFonts w:ascii="Arial" w:hAnsi="Arial" w:cs="Arial"/>
                      <w:sz w:val="18"/>
                      <w:szCs w:val="18"/>
                    </w:rPr>
                  </w:pPr>
                  <w:r w:rsidRPr="00C84766">
                    <w:rPr>
                      <w:rFonts w:ascii="Arial" w:hAnsi="Arial" w:cs="Arial"/>
                      <w:sz w:val="18"/>
                      <w:szCs w:val="18"/>
                    </w:rPr>
                    <w:t>5</w:t>
                  </w:r>
                </w:p>
              </w:tc>
              <w:tc>
                <w:tcPr>
                  <w:tcW w:w="608" w:type="dxa"/>
                  <w:tcBorders>
                    <w:bottom w:val="single" w:sz="18" w:space="0" w:color="auto"/>
                  </w:tcBorders>
                  <w:shd w:val="clear" w:color="auto" w:fill="D9D9D9"/>
                </w:tcPr>
                <w:p w14:paraId="507DF35C" w14:textId="77777777" w:rsidR="00AA1A8C" w:rsidRPr="00C84766" w:rsidRDefault="00AA1A8C" w:rsidP="00AA1A8C">
                  <w:pPr>
                    <w:spacing w:before="120"/>
                    <w:jc w:val="center"/>
                    <w:rPr>
                      <w:rFonts w:ascii="Arial" w:hAnsi="Arial" w:cs="Arial"/>
                      <w:sz w:val="18"/>
                      <w:szCs w:val="18"/>
                    </w:rPr>
                  </w:pPr>
                  <w:r w:rsidRPr="00C84766">
                    <w:rPr>
                      <w:rFonts w:ascii="Arial" w:hAnsi="Arial" w:cs="Arial"/>
                      <w:sz w:val="18"/>
                      <w:szCs w:val="18"/>
                    </w:rPr>
                    <w:t>4</w:t>
                  </w:r>
                </w:p>
              </w:tc>
              <w:tc>
                <w:tcPr>
                  <w:tcW w:w="752" w:type="dxa"/>
                  <w:tcBorders>
                    <w:bottom w:val="single" w:sz="18" w:space="0" w:color="auto"/>
                  </w:tcBorders>
                  <w:shd w:val="clear" w:color="auto" w:fill="D9D9D9"/>
                </w:tcPr>
                <w:p w14:paraId="0AEDEB50" w14:textId="77777777" w:rsidR="00AA1A8C" w:rsidRPr="00C84766" w:rsidRDefault="00AA1A8C" w:rsidP="00AA1A8C">
                  <w:pPr>
                    <w:spacing w:before="120"/>
                    <w:jc w:val="center"/>
                    <w:rPr>
                      <w:rFonts w:ascii="Arial" w:hAnsi="Arial" w:cs="Arial"/>
                      <w:sz w:val="18"/>
                      <w:szCs w:val="18"/>
                    </w:rPr>
                  </w:pPr>
                  <w:r w:rsidRPr="00C84766">
                    <w:rPr>
                      <w:rFonts w:ascii="Arial" w:hAnsi="Arial" w:cs="Arial"/>
                      <w:sz w:val="18"/>
                      <w:szCs w:val="18"/>
                    </w:rPr>
                    <w:t>3</w:t>
                  </w:r>
                </w:p>
              </w:tc>
              <w:tc>
                <w:tcPr>
                  <w:tcW w:w="1115" w:type="dxa"/>
                  <w:tcBorders>
                    <w:bottom w:val="single" w:sz="18" w:space="0" w:color="auto"/>
                  </w:tcBorders>
                  <w:shd w:val="clear" w:color="auto" w:fill="D9D9D9"/>
                </w:tcPr>
                <w:p w14:paraId="64691C33" w14:textId="77777777" w:rsidR="00AA1A8C" w:rsidRPr="00C84766" w:rsidRDefault="00AA1A8C" w:rsidP="00AA1A8C">
                  <w:pPr>
                    <w:spacing w:before="120"/>
                    <w:jc w:val="center"/>
                    <w:rPr>
                      <w:rFonts w:ascii="Arial" w:hAnsi="Arial" w:cs="Arial"/>
                      <w:sz w:val="18"/>
                      <w:szCs w:val="18"/>
                    </w:rPr>
                  </w:pPr>
                  <w:r w:rsidRPr="00C84766">
                    <w:rPr>
                      <w:rFonts w:ascii="Arial" w:hAnsi="Arial" w:cs="Arial"/>
                      <w:sz w:val="18"/>
                      <w:szCs w:val="18"/>
                    </w:rPr>
                    <w:t>2</w:t>
                  </w:r>
                </w:p>
              </w:tc>
              <w:tc>
                <w:tcPr>
                  <w:tcW w:w="1115" w:type="dxa"/>
                  <w:tcBorders>
                    <w:bottom w:val="single" w:sz="18" w:space="0" w:color="auto"/>
                  </w:tcBorders>
                  <w:shd w:val="clear" w:color="auto" w:fill="D9D9D9"/>
                </w:tcPr>
                <w:p w14:paraId="2F6BBCF3" w14:textId="77777777" w:rsidR="00AA1A8C" w:rsidRPr="00C84766" w:rsidRDefault="00AA1A8C" w:rsidP="00AA1A8C">
                  <w:pPr>
                    <w:spacing w:before="120"/>
                    <w:jc w:val="center"/>
                    <w:rPr>
                      <w:rFonts w:ascii="Arial" w:hAnsi="Arial" w:cs="Arial"/>
                      <w:sz w:val="18"/>
                      <w:szCs w:val="18"/>
                    </w:rPr>
                  </w:pPr>
                  <w:r w:rsidRPr="00C84766">
                    <w:rPr>
                      <w:rFonts w:ascii="Arial" w:hAnsi="Arial" w:cs="Arial"/>
                      <w:sz w:val="18"/>
                      <w:szCs w:val="18"/>
                    </w:rPr>
                    <w:t>1</w:t>
                  </w:r>
                </w:p>
              </w:tc>
              <w:tc>
                <w:tcPr>
                  <w:tcW w:w="1105" w:type="dxa"/>
                  <w:tcBorders>
                    <w:bottom w:val="single" w:sz="18" w:space="0" w:color="auto"/>
                    <w:right w:val="nil"/>
                  </w:tcBorders>
                  <w:shd w:val="clear" w:color="auto" w:fill="D9D9D9"/>
                </w:tcPr>
                <w:p w14:paraId="533C89BF" w14:textId="77777777" w:rsidR="00AA1A8C" w:rsidRPr="00C84766" w:rsidRDefault="00AA1A8C" w:rsidP="00AA1A8C">
                  <w:pPr>
                    <w:spacing w:before="120"/>
                    <w:jc w:val="center"/>
                    <w:rPr>
                      <w:rFonts w:ascii="Arial" w:hAnsi="Arial" w:cs="Arial"/>
                      <w:sz w:val="18"/>
                      <w:szCs w:val="18"/>
                    </w:rPr>
                  </w:pPr>
                  <w:r w:rsidRPr="00C84766">
                    <w:rPr>
                      <w:rFonts w:ascii="Arial" w:hAnsi="Arial" w:cs="Arial"/>
                      <w:sz w:val="18"/>
                      <w:szCs w:val="18"/>
                    </w:rPr>
                    <w:t>0</w:t>
                  </w:r>
                </w:p>
              </w:tc>
              <w:tc>
                <w:tcPr>
                  <w:tcW w:w="1181" w:type="dxa"/>
                  <w:vMerge/>
                  <w:tcBorders>
                    <w:top w:val="nil"/>
                    <w:left w:val="single" w:sz="4" w:space="0" w:color="auto"/>
                    <w:bottom w:val="nil"/>
                    <w:right w:val="single" w:sz="4" w:space="0" w:color="auto"/>
                  </w:tcBorders>
                  <w:shd w:val="clear" w:color="auto" w:fill="D9D9D9"/>
                </w:tcPr>
                <w:p w14:paraId="547D4B90" w14:textId="77777777" w:rsidR="00AA1A8C" w:rsidRPr="00C84766" w:rsidRDefault="00AA1A8C" w:rsidP="00AA1A8C">
                  <w:pPr>
                    <w:spacing w:before="120"/>
                    <w:jc w:val="center"/>
                    <w:rPr>
                      <w:rFonts w:ascii="Arial" w:hAnsi="Arial" w:cs="Arial"/>
                      <w:sz w:val="18"/>
                      <w:szCs w:val="18"/>
                    </w:rPr>
                  </w:pPr>
                </w:p>
              </w:tc>
            </w:tr>
            <w:tr w:rsidR="00AA1A8C" w:rsidRPr="00C84766" w14:paraId="56147EC9" w14:textId="77777777" w:rsidTr="005159C2">
              <w:trPr>
                <w:cantSplit/>
                <w:trHeight w:val="538"/>
              </w:trPr>
              <w:tc>
                <w:tcPr>
                  <w:tcW w:w="2431" w:type="dxa"/>
                  <w:gridSpan w:val="4"/>
                  <w:tcBorders>
                    <w:top w:val="single" w:sz="18" w:space="0" w:color="auto"/>
                    <w:left w:val="single" w:sz="18" w:space="0" w:color="auto"/>
                    <w:bottom w:val="single" w:sz="6" w:space="0" w:color="auto"/>
                    <w:right w:val="single" w:sz="18" w:space="0" w:color="auto"/>
                  </w:tcBorders>
                </w:tcPr>
                <w:p w14:paraId="5F56DAF3" w14:textId="77777777" w:rsidR="00AA1A8C" w:rsidRPr="00C84766" w:rsidRDefault="00AA1A8C" w:rsidP="00AA1A8C">
                  <w:pPr>
                    <w:spacing w:before="120" w:after="0"/>
                    <w:jc w:val="center"/>
                    <w:rPr>
                      <w:rFonts w:ascii="Arial" w:hAnsi="Arial" w:cs="Arial"/>
                      <w:sz w:val="18"/>
                      <w:szCs w:val="18"/>
                    </w:rPr>
                  </w:pPr>
                  <w:r w:rsidRPr="00C84766">
                    <w:rPr>
                      <w:rFonts w:ascii="Arial" w:hAnsi="Arial" w:cs="Arial"/>
                      <w:sz w:val="18"/>
                      <w:szCs w:val="18"/>
                    </w:rPr>
                    <w:t>PDU Type (=</w:t>
                  </w:r>
                  <w:r>
                    <w:rPr>
                      <w:rFonts w:ascii="Arial" w:hAnsi="Arial" w:cs="Arial"/>
                      <w:sz w:val="18"/>
                      <w:szCs w:val="18"/>
                    </w:rPr>
                    <w:t>2</w:t>
                  </w:r>
                  <w:r w:rsidRPr="00C84766">
                    <w:rPr>
                      <w:rFonts w:ascii="Arial" w:hAnsi="Arial" w:cs="Arial"/>
                      <w:sz w:val="18"/>
                      <w:szCs w:val="18"/>
                    </w:rPr>
                    <w:t>)</w:t>
                  </w:r>
                </w:p>
              </w:tc>
              <w:tc>
                <w:tcPr>
                  <w:tcW w:w="752" w:type="dxa"/>
                  <w:tcBorders>
                    <w:top w:val="single" w:sz="18" w:space="0" w:color="auto"/>
                    <w:left w:val="single" w:sz="18" w:space="0" w:color="auto"/>
                    <w:bottom w:val="single" w:sz="18" w:space="0" w:color="auto"/>
                    <w:right w:val="single" w:sz="18" w:space="0" w:color="auto"/>
                  </w:tcBorders>
                </w:tcPr>
                <w:p w14:paraId="221A86D4" w14:textId="77777777" w:rsidR="00AA1A8C" w:rsidRPr="00C84766" w:rsidRDefault="00AA1A8C" w:rsidP="00AA1A8C">
                  <w:pPr>
                    <w:spacing w:before="120" w:after="0"/>
                    <w:jc w:val="center"/>
                    <w:rPr>
                      <w:rFonts w:ascii="Arial" w:hAnsi="Arial" w:cs="Arial"/>
                      <w:sz w:val="18"/>
                      <w:szCs w:val="18"/>
                    </w:rPr>
                  </w:pPr>
                  <w:r>
                    <w:rPr>
                      <w:rFonts w:ascii="Arial" w:hAnsi="Arial" w:cs="Arial"/>
                      <w:sz w:val="18"/>
                      <w:szCs w:val="18"/>
                    </w:rPr>
                    <w:t xml:space="preserve">PDCP Dupl. Ind. </w:t>
                  </w:r>
                </w:p>
              </w:tc>
              <w:tc>
                <w:tcPr>
                  <w:tcW w:w="1115" w:type="dxa"/>
                  <w:tcBorders>
                    <w:top w:val="single" w:sz="18" w:space="0" w:color="auto"/>
                    <w:left w:val="single" w:sz="18" w:space="0" w:color="auto"/>
                    <w:bottom w:val="single" w:sz="18" w:space="0" w:color="auto"/>
                    <w:right w:val="single" w:sz="18" w:space="0" w:color="auto"/>
                  </w:tcBorders>
                </w:tcPr>
                <w:p w14:paraId="6EB331BA" w14:textId="77777777" w:rsidR="00AA1A8C" w:rsidRPr="00C84766" w:rsidRDefault="00AA1A8C" w:rsidP="00AA1A8C">
                  <w:pPr>
                    <w:spacing w:before="120" w:after="0"/>
                    <w:jc w:val="center"/>
                    <w:rPr>
                      <w:rFonts w:ascii="Arial" w:hAnsi="Arial" w:cs="Arial"/>
                      <w:sz w:val="18"/>
                      <w:szCs w:val="18"/>
                    </w:rPr>
                  </w:pPr>
                  <w:r>
                    <w:rPr>
                      <w:rFonts w:ascii="Arial" w:hAnsi="Arial" w:cs="Arial"/>
                      <w:sz w:val="18"/>
                      <w:szCs w:val="18"/>
                    </w:rPr>
                    <w:t>Assistance Info. Ind.</w:t>
                  </w:r>
                </w:p>
              </w:tc>
              <w:tc>
                <w:tcPr>
                  <w:tcW w:w="1115" w:type="dxa"/>
                  <w:tcBorders>
                    <w:top w:val="single" w:sz="18" w:space="0" w:color="auto"/>
                    <w:left w:val="single" w:sz="18" w:space="0" w:color="auto"/>
                    <w:bottom w:val="single" w:sz="18" w:space="0" w:color="auto"/>
                    <w:right w:val="single" w:sz="18" w:space="0" w:color="auto"/>
                  </w:tcBorders>
                </w:tcPr>
                <w:p w14:paraId="6B87AE0B" w14:textId="77777777" w:rsidR="00AA1A8C" w:rsidRPr="00C84766" w:rsidRDefault="00AA1A8C" w:rsidP="00AA1A8C">
                  <w:pPr>
                    <w:spacing w:before="120" w:after="0"/>
                    <w:jc w:val="center"/>
                    <w:rPr>
                      <w:rFonts w:ascii="Arial" w:hAnsi="Arial" w:cs="Arial"/>
                      <w:sz w:val="18"/>
                      <w:szCs w:val="18"/>
                    </w:rPr>
                  </w:pPr>
                  <w:r>
                    <w:rPr>
                      <w:rFonts w:ascii="Arial" w:hAnsi="Arial" w:cs="Arial"/>
                      <w:sz w:val="18"/>
                      <w:szCs w:val="18"/>
                    </w:rPr>
                    <w:t>UL Delay Ind.</w:t>
                  </w:r>
                </w:p>
              </w:tc>
              <w:tc>
                <w:tcPr>
                  <w:tcW w:w="1105" w:type="dxa"/>
                  <w:tcBorders>
                    <w:top w:val="single" w:sz="18" w:space="0" w:color="auto"/>
                    <w:left w:val="single" w:sz="18" w:space="0" w:color="auto"/>
                    <w:bottom w:val="single" w:sz="18" w:space="0" w:color="auto"/>
                    <w:right w:val="single" w:sz="18" w:space="0" w:color="auto"/>
                  </w:tcBorders>
                </w:tcPr>
                <w:p w14:paraId="4F2CD767" w14:textId="77777777" w:rsidR="00AA1A8C" w:rsidRPr="00C84766" w:rsidRDefault="00AA1A8C" w:rsidP="00AA1A8C">
                  <w:pPr>
                    <w:spacing w:before="120" w:after="0"/>
                    <w:jc w:val="center"/>
                    <w:rPr>
                      <w:rFonts w:ascii="Arial" w:hAnsi="Arial" w:cs="Arial"/>
                      <w:sz w:val="18"/>
                      <w:szCs w:val="18"/>
                    </w:rPr>
                  </w:pPr>
                  <w:r>
                    <w:rPr>
                      <w:rFonts w:ascii="Arial" w:hAnsi="Arial" w:cs="Arial"/>
                      <w:sz w:val="18"/>
                      <w:szCs w:val="18"/>
                    </w:rPr>
                    <w:t>DL Delay Ind.</w:t>
                  </w:r>
                </w:p>
              </w:tc>
              <w:tc>
                <w:tcPr>
                  <w:tcW w:w="1181" w:type="dxa"/>
                  <w:tcBorders>
                    <w:top w:val="single" w:sz="4" w:space="0" w:color="auto"/>
                    <w:left w:val="nil"/>
                    <w:bottom w:val="single" w:sz="4" w:space="0" w:color="auto"/>
                  </w:tcBorders>
                </w:tcPr>
                <w:p w14:paraId="06506A8E" w14:textId="77777777" w:rsidR="00AA1A8C" w:rsidRPr="00C84766" w:rsidRDefault="00AA1A8C" w:rsidP="00AA1A8C">
                  <w:pPr>
                    <w:spacing w:before="120" w:after="0"/>
                    <w:jc w:val="center"/>
                    <w:rPr>
                      <w:rFonts w:ascii="Arial" w:hAnsi="Arial" w:cs="Arial"/>
                      <w:sz w:val="18"/>
                      <w:szCs w:val="18"/>
                    </w:rPr>
                  </w:pPr>
                  <w:r w:rsidRPr="00C84766">
                    <w:rPr>
                      <w:rFonts w:ascii="Arial" w:hAnsi="Arial" w:cs="Arial"/>
                      <w:sz w:val="18"/>
                      <w:szCs w:val="18"/>
                    </w:rPr>
                    <w:t>1</w:t>
                  </w:r>
                </w:p>
              </w:tc>
            </w:tr>
            <w:tr w:rsidR="00AA1A8C" w:rsidRPr="00C84766" w14:paraId="019D825D" w14:textId="77777777" w:rsidTr="005159C2">
              <w:trPr>
                <w:cantSplit/>
                <w:trHeight w:val="538"/>
              </w:trPr>
              <w:tc>
                <w:tcPr>
                  <w:tcW w:w="3183" w:type="dxa"/>
                  <w:gridSpan w:val="5"/>
                  <w:tcBorders>
                    <w:top w:val="single" w:sz="18" w:space="0" w:color="auto"/>
                    <w:left w:val="single" w:sz="18" w:space="0" w:color="auto"/>
                    <w:bottom w:val="single" w:sz="6" w:space="0" w:color="auto"/>
                    <w:right w:val="single" w:sz="18" w:space="0" w:color="auto"/>
                  </w:tcBorders>
                </w:tcPr>
                <w:p w14:paraId="6B50BD82" w14:textId="77777777" w:rsidR="00AA1A8C" w:rsidRPr="00C84766" w:rsidRDefault="00AA1A8C" w:rsidP="00AA1A8C">
                  <w:pPr>
                    <w:spacing w:before="120" w:after="0"/>
                    <w:jc w:val="center"/>
                    <w:rPr>
                      <w:rFonts w:ascii="Arial" w:hAnsi="Arial" w:cs="Arial"/>
                      <w:sz w:val="18"/>
                      <w:szCs w:val="18"/>
                    </w:rPr>
                  </w:pPr>
                  <w:r>
                    <w:rPr>
                      <w:rFonts w:ascii="Arial" w:hAnsi="Arial" w:cs="Arial"/>
                      <w:sz w:val="18"/>
                      <w:szCs w:val="18"/>
                    </w:rPr>
                    <w:t>Spare</w:t>
                  </w:r>
                </w:p>
              </w:tc>
              <w:tc>
                <w:tcPr>
                  <w:tcW w:w="1115" w:type="dxa"/>
                  <w:tcBorders>
                    <w:top w:val="single" w:sz="18" w:space="0" w:color="auto"/>
                    <w:left w:val="single" w:sz="18" w:space="0" w:color="auto"/>
                    <w:bottom w:val="single" w:sz="6" w:space="0" w:color="auto"/>
                    <w:right w:val="single" w:sz="18" w:space="0" w:color="auto"/>
                  </w:tcBorders>
                </w:tcPr>
                <w:p w14:paraId="138311ED" w14:textId="77777777" w:rsidR="00AA1A8C" w:rsidRPr="00C84766" w:rsidRDefault="00AA1A8C" w:rsidP="00AA1A8C">
                  <w:pPr>
                    <w:spacing w:before="120" w:after="0"/>
                    <w:jc w:val="center"/>
                    <w:rPr>
                      <w:rFonts w:ascii="Arial" w:hAnsi="Arial" w:cs="Arial"/>
                      <w:sz w:val="18"/>
                      <w:szCs w:val="18"/>
                    </w:rPr>
                  </w:pPr>
                  <w:r w:rsidRPr="00031B7C">
                    <w:rPr>
                      <w:rFonts w:ascii="Arial" w:eastAsia="MS Mincho" w:hAnsi="Arial" w:cs="Arial"/>
                      <w:sz w:val="18"/>
                      <w:szCs w:val="18"/>
                    </w:rPr>
                    <w:t>UL Congestion Information</w:t>
                  </w:r>
                  <w:r w:rsidRPr="00031B7C">
                    <w:rPr>
                      <w:rFonts w:ascii="Arial" w:eastAsia="MS Mincho" w:hAnsi="Arial" w:cs="Arial" w:hint="eastAsia"/>
                      <w:sz w:val="18"/>
                      <w:szCs w:val="18"/>
                    </w:rPr>
                    <w:t xml:space="preserve"> </w:t>
                  </w:r>
                  <w:r w:rsidRPr="00031B7C">
                    <w:rPr>
                      <w:rFonts w:ascii="Arial" w:eastAsia="MS Mincho" w:hAnsi="Arial" w:cs="Arial"/>
                      <w:sz w:val="18"/>
                      <w:szCs w:val="18"/>
                    </w:rPr>
                    <w:t>Ind</w:t>
                  </w:r>
                  <w:r w:rsidRPr="00031B7C">
                    <w:rPr>
                      <w:rFonts w:ascii="Arial" w:eastAsia="MS Mincho" w:hAnsi="Arial" w:cs="Arial" w:hint="eastAsia"/>
                      <w:sz w:val="18"/>
                      <w:szCs w:val="18"/>
                    </w:rPr>
                    <w:t>.</w:t>
                  </w:r>
                  <w:r w:rsidRPr="00031B7C">
                    <w:rPr>
                      <w:rFonts w:ascii="Arial" w:eastAsia="MS Mincho" w:hAnsi="Arial" w:cs="Arial"/>
                      <w:sz w:val="18"/>
                      <w:szCs w:val="18"/>
                    </w:rPr>
                    <w:t xml:space="preserve"> </w:t>
                  </w:r>
                </w:p>
              </w:tc>
              <w:tc>
                <w:tcPr>
                  <w:tcW w:w="1115" w:type="dxa"/>
                  <w:tcBorders>
                    <w:top w:val="single" w:sz="18" w:space="0" w:color="auto"/>
                    <w:left w:val="single" w:sz="18" w:space="0" w:color="auto"/>
                    <w:bottom w:val="single" w:sz="6" w:space="0" w:color="auto"/>
                    <w:right w:val="single" w:sz="18" w:space="0" w:color="auto"/>
                  </w:tcBorders>
                </w:tcPr>
                <w:p w14:paraId="26536194" w14:textId="77777777" w:rsidR="00AA1A8C" w:rsidRPr="00C84766" w:rsidRDefault="00AA1A8C" w:rsidP="00AA1A8C">
                  <w:pPr>
                    <w:spacing w:before="120" w:after="0"/>
                    <w:jc w:val="center"/>
                    <w:rPr>
                      <w:rFonts w:ascii="Arial" w:hAnsi="Arial" w:cs="Arial"/>
                      <w:sz w:val="18"/>
                      <w:szCs w:val="18"/>
                    </w:rPr>
                  </w:pPr>
                  <w:r w:rsidRPr="00031B7C">
                    <w:rPr>
                      <w:rFonts w:ascii="Arial" w:eastAsia="MS Mincho" w:hAnsi="Arial" w:cs="Arial"/>
                      <w:sz w:val="18"/>
                      <w:szCs w:val="18"/>
                    </w:rPr>
                    <w:t>DL</w:t>
                  </w:r>
                  <w:r w:rsidRPr="00031B7C">
                    <w:rPr>
                      <w:rFonts w:ascii="Arial" w:eastAsia="MS Mincho" w:hAnsi="Arial" w:cs="Arial" w:hint="eastAsia"/>
                      <w:sz w:val="18"/>
                      <w:szCs w:val="18"/>
                    </w:rPr>
                    <w:t xml:space="preserve"> </w:t>
                  </w:r>
                  <w:r w:rsidRPr="00031B7C">
                    <w:rPr>
                      <w:rFonts w:ascii="Arial" w:eastAsia="MS Mincho" w:hAnsi="Arial" w:cs="Arial"/>
                      <w:sz w:val="18"/>
                      <w:szCs w:val="18"/>
                    </w:rPr>
                    <w:t>Congestion Information Ind.</w:t>
                  </w:r>
                  <w:r w:rsidRPr="00031B7C" w:rsidDel="0051285D">
                    <w:rPr>
                      <w:rFonts w:ascii="Arial" w:eastAsia="MS Mincho" w:hAnsi="Arial" w:cs="Arial"/>
                      <w:sz w:val="18"/>
                      <w:szCs w:val="18"/>
                    </w:rPr>
                    <w:t xml:space="preserve"> </w:t>
                  </w:r>
                </w:p>
              </w:tc>
              <w:tc>
                <w:tcPr>
                  <w:tcW w:w="1105" w:type="dxa"/>
                  <w:tcBorders>
                    <w:top w:val="single" w:sz="18" w:space="0" w:color="auto"/>
                    <w:left w:val="single" w:sz="18" w:space="0" w:color="auto"/>
                    <w:bottom w:val="single" w:sz="6" w:space="0" w:color="auto"/>
                    <w:right w:val="single" w:sz="18" w:space="0" w:color="auto"/>
                  </w:tcBorders>
                </w:tcPr>
                <w:p w14:paraId="67D3323F" w14:textId="77777777" w:rsidR="00AA1A8C" w:rsidRPr="00C84766" w:rsidRDefault="00AA1A8C" w:rsidP="00AA1A8C">
                  <w:pPr>
                    <w:spacing w:before="120" w:after="0"/>
                    <w:jc w:val="center"/>
                    <w:rPr>
                      <w:rFonts w:ascii="Arial" w:hAnsi="Arial" w:cs="Arial"/>
                      <w:sz w:val="18"/>
                      <w:szCs w:val="18"/>
                    </w:rPr>
                  </w:pPr>
                  <w:r w:rsidRPr="00432765">
                    <w:rPr>
                      <w:rFonts w:ascii="Arial" w:hAnsi="Arial" w:cs="Arial"/>
                      <w:sz w:val="18"/>
                      <w:szCs w:val="18"/>
                      <w:highlight w:val="yellow"/>
                    </w:rPr>
                    <w:t>PDCP Duplication Activation Suggestion</w:t>
                  </w:r>
                  <w:r>
                    <w:rPr>
                      <w:rFonts w:ascii="Arial" w:hAnsi="Arial" w:cs="Arial"/>
                      <w:sz w:val="18"/>
                      <w:szCs w:val="18"/>
                    </w:rPr>
                    <w:t xml:space="preserve"> </w:t>
                  </w:r>
                </w:p>
              </w:tc>
              <w:tc>
                <w:tcPr>
                  <w:tcW w:w="1181" w:type="dxa"/>
                  <w:tcBorders>
                    <w:top w:val="single" w:sz="4" w:space="0" w:color="auto"/>
                    <w:left w:val="nil"/>
                    <w:bottom w:val="single" w:sz="4" w:space="0" w:color="auto"/>
                  </w:tcBorders>
                </w:tcPr>
                <w:p w14:paraId="2C3B7FAB" w14:textId="77777777" w:rsidR="00AA1A8C" w:rsidRPr="00C84766" w:rsidRDefault="00AA1A8C" w:rsidP="00AA1A8C">
                  <w:pPr>
                    <w:spacing w:before="120" w:after="0"/>
                    <w:jc w:val="center"/>
                    <w:rPr>
                      <w:rFonts w:ascii="Arial" w:hAnsi="Arial" w:cs="Arial"/>
                      <w:sz w:val="18"/>
                      <w:szCs w:val="18"/>
                    </w:rPr>
                  </w:pPr>
                  <w:r>
                    <w:rPr>
                      <w:rFonts w:ascii="Arial" w:hAnsi="Arial" w:cs="Arial"/>
                      <w:sz w:val="18"/>
                      <w:szCs w:val="18"/>
                    </w:rPr>
                    <w:t>1</w:t>
                  </w:r>
                </w:p>
              </w:tc>
            </w:tr>
            <w:tr w:rsidR="00AA1A8C" w:rsidRPr="00C84766" w14:paraId="54D04FEC" w14:textId="77777777" w:rsidTr="005159C2">
              <w:trPr>
                <w:cantSplit/>
                <w:trHeight w:val="428"/>
              </w:trPr>
              <w:tc>
                <w:tcPr>
                  <w:tcW w:w="6518" w:type="dxa"/>
                  <w:gridSpan w:val="8"/>
                  <w:tcBorders>
                    <w:top w:val="single" w:sz="6" w:space="0" w:color="auto"/>
                    <w:left w:val="single" w:sz="18" w:space="0" w:color="auto"/>
                    <w:bottom w:val="single" w:sz="6" w:space="0" w:color="auto"/>
                    <w:right w:val="single" w:sz="18" w:space="0" w:color="auto"/>
                  </w:tcBorders>
                </w:tcPr>
                <w:p w14:paraId="129EE8F4" w14:textId="3F1C290C" w:rsidR="00AA1A8C" w:rsidRDefault="00AA1A8C" w:rsidP="00AA1A8C">
                  <w:pPr>
                    <w:spacing w:before="120" w:after="0"/>
                    <w:jc w:val="center"/>
                    <w:rPr>
                      <w:rFonts w:ascii="Arial" w:hAnsi="Arial" w:cs="Arial"/>
                      <w:sz w:val="18"/>
                      <w:szCs w:val="18"/>
                    </w:rPr>
                  </w:pPr>
                  <w:r>
                    <w:rPr>
                      <w:rFonts w:ascii="Arial" w:hAnsi="Arial" w:cs="Arial"/>
                      <w:sz w:val="18"/>
                      <w:szCs w:val="18"/>
                    </w:rPr>
                    <w:t>……</w:t>
                  </w:r>
                </w:p>
              </w:tc>
              <w:tc>
                <w:tcPr>
                  <w:tcW w:w="1181" w:type="dxa"/>
                  <w:tcBorders>
                    <w:left w:val="single" w:sz="18" w:space="0" w:color="auto"/>
                  </w:tcBorders>
                  <w:shd w:val="clear" w:color="auto" w:fill="auto"/>
                </w:tcPr>
                <w:p w14:paraId="755B90D6" w14:textId="5DDEE91E" w:rsidR="00AA1A8C" w:rsidRDefault="00AA1A8C" w:rsidP="00AA1A8C">
                  <w:pPr>
                    <w:spacing w:before="120" w:after="0"/>
                    <w:jc w:val="center"/>
                    <w:rPr>
                      <w:rFonts w:ascii="Arial" w:hAnsi="Arial" w:cs="Arial"/>
                      <w:sz w:val="18"/>
                      <w:szCs w:val="18"/>
                    </w:rPr>
                  </w:pPr>
                  <w:r>
                    <w:rPr>
                      <w:rFonts w:ascii="Arial" w:hAnsi="Arial" w:cs="Arial"/>
                      <w:sz w:val="18"/>
                      <w:szCs w:val="18"/>
                    </w:rPr>
                    <w:t>……</w:t>
                  </w:r>
                </w:p>
              </w:tc>
            </w:tr>
          </w:tbl>
          <w:p w14:paraId="72D11B8E" w14:textId="77777777" w:rsidR="000860D1" w:rsidRDefault="000860D1" w:rsidP="00237C51">
            <w:pPr>
              <w:spacing w:before="100" w:beforeAutospacing="1" w:after="100" w:afterAutospacing="1"/>
              <w:jc w:val="both"/>
            </w:pPr>
          </w:p>
        </w:tc>
      </w:tr>
    </w:tbl>
    <w:p w14:paraId="23676190" w14:textId="22E05B46" w:rsidR="00F9604D" w:rsidRDefault="00275169" w:rsidP="002154F5">
      <w:pPr>
        <w:spacing w:before="100" w:beforeAutospacing="1" w:after="100" w:afterAutospacing="1"/>
        <w:jc w:val="both"/>
      </w:pPr>
      <w:r>
        <w:t xml:space="preserve">A similar mechanism </w:t>
      </w:r>
      <w:r w:rsidR="00D252C8">
        <w:t xml:space="preserve">should </w:t>
      </w:r>
      <w:r>
        <w:t>be designed for DL PSI based discard taking</w:t>
      </w:r>
      <w:r w:rsidR="006F43B6">
        <w:t xml:space="preserve"> PDCP duplication as the reference</w:t>
      </w:r>
      <w:r>
        <w:t xml:space="preserve">. First, to inform the </w:t>
      </w:r>
      <w:proofErr w:type="spellStart"/>
      <w:r>
        <w:t>gNB</w:t>
      </w:r>
      <w:proofErr w:type="spellEnd"/>
      <w:r>
        <w:t xml:space="preserve">-DU to monitor the network congestion and judge whether PSI based discard is needed, the </w:t>
      </w:r>
      <w:proofErr w:type="spellStart"/>
      <w:r>
        <w:t>gNB</w:t>
      </w:r>
      <w:proofErr w:type="spellEnd"/>
      <w:r>
        <w:t xml:space="preserve">-CU-CP shall notify the </w:t>
      </w:r>
      <w:proofErr w:type="spellStart"/>
      <w:r>
        <w:t>gNB</w:t>
      </w:r>
      <w:proofErr w:type="spellEnd"/>
      <w:r>
        <w:t xml:space="preserve">-DU about per DRB </w:t>
      </w:r>
      <w:r w:rsidR="00D252C8">
        <w:t xml:space="preserve">DL </w:t>
      </w:r>
      <w:r>
        <w:t xml:space="preserve">PSI based discard configuration. This can be done during the UE context setup and modification procedures. </w:t>
      </w:r>
      <w:r w:rsidR="002154F5">
        <w:t>After getting the notification</w:t>
      </w:r>
      <w:r>
        <w:t xml:space="preserve">, the </w:t>
      </w:r>
      <w:proofErr w:type="spellStart"/>
      <w:r>
        <w:t>gNB</w:t>
      </w:r>
      <w:proofErr w:type="spellEnd"/>
      <w:r>
        <w:t xml:space="preserve">-DU can </w:t>
      </w:r>
      <w:r w:rsidR="002154F5">
        <w:t xml:space="preserve">determine whether </w:t>
      </w:r>
      <w:r w:rsidR="00D252C8">
        <w:t xml:space="preserve">DL </w:t>
      </w:r>
      <w:r w:rsidR="002154F5">
        <w:t xml:space="preserve">PSI based discard should be activated or deactivated for the DRB based on the congestion level and it can further send the suggestion to the </w:t>
      </w:r>
      <w:proofErr w:type="spellStart"/>
      <w:r w:rsidR="002154F5">
        <w:t>gNB</w:t>
      </w:r>
      <w:proofErr w:type="spellEnd"/>
      <w:r w:rsidR="002154F5">
        <w:t xml:space="preserve">-CU-UP. </w:t>
      </w:r>
    </w:p>
    <w:p w14:paraId="6233FC95" w14:textId="43993CA5" w:rsidR="006F43B6" w:rsidRPr="00B84647" w:rsidRDefault="006F43B6" w:rsidP="006F43B6">
      <w:pPr>
        <w:spacing w:before="100" w:beforeAutospacing="1" w:after="100" w:afterAutospacing="1"/>
        <w:jc w:val="both"/>
        <w:rPr>
          <w:b/>
        </w:rPr>
      </w:pPr>
      <w:r>
        <w:rPr>
          <w:b/>
          <w:i/>
          <w:u w:val="single"/>
        </w:rPr>
        <w:t>Proposal 3</w:t>
      </w:r>
      <w:r w:rsidRPr="00B84647">
        <w:rPr>
          <w:b/>
          <w:i/>
          <w:u w:val="single"/>
        </w:rPr>
        <w:t>:</w:t>
      </w:r>
      <w:r w:rsidRPr="00B84647">
        <w:rPr>
          <w:b/>
        </w:rPr>
        <w:t xml:space="preserve"> The </w:t>
      </w:r>
      <w:proofErr w:type="spellStart"/>
      <w:r w:rsidRPr="00B84647">
        <w:rPr>
          <w:b/>
        </w:rPr>
        <w:t>g</w:t>
      </w:r>
      <w:r>
        <w:rPr>
          <w:b/>
        </w:rPr>
        <w:t>NB</w:t>
      </w:r>
      <w:proofErr w:type="spellEnd"/>
      <w:r>
        <w:rPr>
          <w:b/>
        </w:rPr>
        <w:t>-CU</w:t>
      </w:r>
      <w:r w:rsidRPr="00B84647">
        <w:rPr>
          <w:b/>
        </w:rPr>
        <w:t>-CP can</w:t>
      </w:r>
      <w:r>
        <w:rPr>
          <w:b/>
        </w:rPr>
        <w:t xml:space="preserve"> notify the </w:t>
      </w:r>
      <w:proofErr w:type="spellStart"/>
      <w:r>
        <w:rPr>
          <w:b/>
        </w:rPr>
        <w:t>gNB</w:t>
      </w:r>
      <w:proofErr w:type="spellEnd"/>
      <w:r>
        <w:rPr>
          <w:b/>
        </w:rPr>
        <w:t xml:space="preserve">-DU about per DRB </w:t>
      </w:r>
      <w:r w:rsidR="002154F5">
        <w:rPr>
          <w:b/>
        </w:rPr>
        <w:t>D</w:t>
      </w:r>
      <w:r>
        <w:rPr>
          <w:b/>
        </w:rPr>
        <w:t>L</w:t>
      </w:r>
      <w:r w:rsidRPr="00B84647">
        <w:rPr>
          <w:b/>
        </w:rPr>
        <w:t xml:space="preserve"> P</w:t>
      </w:r>
      <w:r>
        <w:rPr>
          <w:b/>
        </w:rPr>
        <w:t xml:space="preserve">SI based SDU discard configuration in the </w:t>
      </w:r>
      <w:r w:rsidRPr="00C07D5C">
        <w:rPr>
          <w:b/>
        </w:rPr>
        <w:t>UE CONTEXT SETUP REQUEST message and the UE CONTE</w:t>
      </w:r>
      <w:r>
        <w:rPr>
          <w:b/>
        </w:rPr>
        <w:t>XT MODIFICATION REQUEST message.</w:t>
      </w:r>
    </w:p>
    <w:p w14:paraId="7E205BD0" w14:textId="5D532C50" w:rsidR="00C07D5C" w:rsidRPr="00B84647" w:rsidRDefault="00C07D5C" w:rsidP="00C07D5C">
      <w:pPr>
        <w:spacing w:before="100" w:beforeAutospacing="1" w:after="100" w:afterAutospacing="1"/>
        <w:jc w:val="both"/>
        <w:rPr>
          <w:b/>
        </w:rPr>
      </w:pPr>
      <w:r>
        <w:rPr>
          <w:b/>
          <w:i/>
          <w:u w:val="single"/>
        </w:rPr>
        <w:t xml:space="preserve">Proposal </w:t>
      </w:r>
      <w:r w:rsidR="002154F5">
        <w:rPr>
          <w:b/>
          <w:i/>
          <w:u w:val="single"/>
        </w:rPr>
        <w:t>4</w:t>
      </w:r>
      <w:r w:rsidRPr="00B84647">
        <w:rPr>
          <w:b/>
          <w:i/>
          <w:u w:val="single"/>
        </w:rPr>
        <w:t>:</w:t>
      </w:r>
      <w:r w:rsidRPr="00B84647">
        <w:rPr>
          <w:b/>
        </w:rPr>
        <w:t xml:space="preserve"> The </w:t>
      </w:r>
      <w:proofErr w:type="spellStart"/>
      <w:r w:rsidRPr="00B84647">
        <w:rPr>
          <w:b/>
        </w:rPr>
        <w:t>gNB</w:t>
      </w:r>
      <w:proofErr w:type="spellEnd"/>
      <w:r w:rsidR="002154F5">
        <w:rPr>
          <w:b/>
        </w:rPr>
        <w:t xml:space="preserve">-DU can send the suggestion on </w:t>
      </w:r>
      <w:r w:rsidR="00D252C8">
        <w:rPr>
          <w:b/>
        </w:rPr>
        <w:t xml:space="preserve">DL </w:t>
      </w:r>
      <w:r w:rsidR="002154F5">
        <w:rPr>
          <w:b/>
        </w:rPr>
        <w:t>PSI based SDU discard</w:t>
      </w:r>
      <w:r w:rsidRPr="00B84647">
        <w:rPr>
          <w:b/>
        </w:rPr>
        <w:t xml:space="preserve"> activation/deactivation </w:t>
      </w:r>
      <w:r>
        <w:rPr>
          <w:b/>
        </w:rPr>
        <w:t xml:space="preserve">to the </w:t>
      </w:r>
      <w:proofErr w:type="spellStart"/>
      <w:r>
        <w:rPr>
          <w:b/>
        </w:rPr>
        <w:t>gNB</w:t>
      </w:r>
      <w:proofErr w:type="spellEnd"/>
      <w:r>
        <w:rPr>
          <w:b/>
        </w:rPr>
        <w:t>-CU-UP</w:t>
      </w:r>
      <w:r w:rsidR="00061664">
        <w:rPr>
          <w:b/>
        </w:rPr>
        <w:t xml:space="preserve"> </w:t>
      </w:r>
      <w:r w:rsidRPr="00B84647">
        <w:rPr>
          <w:b/>
        </w:rPr>
        <w:t>if DL PSI-based discard is configured.</w:t>
      </w:r>
    </w:p>
    <w:p w14:paraId="3C97C063" w14:textId="77777777" w:rsidR="00A361EF" w:rsidRPr="00BC76A7" w:rsidRDefault="00A361EF" w:rsidP="00F60273">
      <w:pPr>
        <w:pStyle w:val="10"/>
        <w:spacing w:before="100" w:beforeAutospacing="1" w:after="100" w:afterAutospacing="1"/>
        <w:ind w:left="0" w:firstLine="0"/>
        <w:jc w:val="both"/>
        <w:rPr>
          <w:rFonts w:cs="Arial"/>
        </w:rPr>
      </w:pPr>
      <w:r w:rsidRPr="00BC76A7">
        <w:rPr>
          <w:rFonts w:cs="Arial"/>
        </w:rPr>
        <w:lastRenderedPageBreak/>
        <w:t>3. Conclusion</w:t>
      </w:r>
    </w:p>
    <w:p w14:paraId="24BC70EE" w14:textId="75A92EBB" w:rsidR="000A69BC" w:rsidRDefault="000A69BC" w:rsidP="00F60273">
      <w:pPr>
        <w:spacing w:before="100" w:beforeAutospacing="1" w:after="100" w:afterAutospacing="1"/>
        <w:jc w:val="both"/>
        <w:rPr>
          <w:lang w:val="en-US"/>
        </w:rPr>
      </w:pPr>
      <w:r w:rsidRPr="00911361">
        <w:rPr>
          <w:lang w:val="en-US"/>
        </w:rPr>
        <w:t xml:space="preserve">In this contribution, we </w:t>
      </w:r>
      <w:r w:rsidR="006B7F11" w:rsidRPr="00911361">
        <w:rPr>
          <w:lang w:val="en-US"/>
        </w:rPr>
        <w:t xml:space="preserve">analyzed </w:t>
      </w:r>
      <w:r w:rsidR="0004591D">
        <w:rPr>
          <w:lang w:val="en-US"/>
        </w:rPr>
        <w:t>the potential specification impacts to support UL and DL PSI based discard</w:t>
      </w:r>
      <w:r w:rsidR="00666973" w:rsidRPr="00911361">
        <w:rPr>
          <w:lang w:val="en-US"/>
        </w:rPr>
        <w:t>.</w:t>
      </w:r>
      <w:r w:rsidR="0032732A" w:rsidRPr="00911361">
        <w:rPr>
          <w:lang w:val="en-US"/>
        </w:rPr>
        <w:t xml:space="preserve"> </w:t>
      </w:r>
      <w:r w:rsidR="006B7F11" w:rsidRPr="00911361">
        <w:rPr>
          <w:lang w:val="en-US"/>
        </w:rPr>
        <w:t xml:space="preserve">The following </w:t>
      </w:r>
      <w:r w:rsidR="009E3060">
        <w:rPr>
          <w:lang w:val="en-US"/>
        </w:rPr>
        <w:t>proposal</w:t>
      </w:r>
      <w:r w:rsidR="00110BD8">
        <w:rPr>
          <w:lang w:val="en-US"/>
        </w:rPr>
        <w:t>s</w:t>
      </w:r>
      <w:r w:rsidR="006B7F11" w:rsidRPr="00911361">
        <w:rPr>
          <w:lang w:val="en-US"/>
        </w:rPr>
        <w:t xml:space="preserve"> were made:</w:t>
      </w:r>
    </w:p>
    <w:p w14:paraId="2A38416F" w14:textId="77777777" w:rsidR="0004591D" w:rsidRPr="00B84647" w:rsidRDefault="0004591D" w:rsidP="0004591D">
      <w:pPr>
        <w:spacing w:before="100" w:beforeAutospacing="1" w:after="100" w:afterAutospacing="1"/>
        <w:jc w:val="both"/>
        <w:rPr>
          <w:b/>
        </w:rPr>
      </w:pPr>
      <w:r>
        <w:rPr>
          <w:b/>
          <w:i/>
          <w:u w:val="single"/>
        </w:rPr>
        <w:t>Proposal 1</w:t>
      </w:r>
      <w:r w:rsidRPr="00B84647">
        <w:rPr>
          <w:b/>
          <w:i/>
          <w:u w:val="single"/>
        </w:rPr>
        <w:t>:</w:t>
      </w:r>
      <w:r w:rsidRPr="00B84647">
        <w:rPr>
          <w:b/>
        </w:rPr>
        <w:t xml:space="preserve"> The </w:t>
      </w:r>
      <w:proofErr w:type="spellStart"/>
      <w:r w:rsidRPr="00B84647">
        <w:rPr>
          <w:b/>
        </w:rPr>
        <w:t>g</w:t>
      </w:r>
      <w:r>
        <w:rPr>
          <w:b/>
        </w:rPr>
        <w:t>NB</w:t>
      </w:r>
      <w:proofErr w:type="spellEnd"/>
      <w:r>
        <w:rPr>
          <w:b/>
        </w:rPr>
        <w:t>-CU</w:t>
      </w:r>
      <w:r w:rsidRPr="00B84647">
        <w:rPr>
          <w:b/>
        </w:rPr>
        <w:t>-CP can</w:t>
      </w:r>
      <w:r>
        <w:rPr>
          <w:b/>
        </w:rPr>
        <w:t xml:space="preserve"> notify the </w:t>
      </w:r>
      <w:proofErr w:type="spellStart"/>
      <w:r>
        <w:rPr>
          <w:b/>
        </w:rPr>
        <w:t>gNB</w:t>
      </w:r>
      <w:proofErr w:type="spellEnd"/>
      <w:r>
        <w:rPr>
          <w:b/>
        </w:rPr>
        <w:t>-DU about per DRB UL</w:t>
      </w:r>
      <w:r w:rsidRPr="00B84647">
        <w:rPr>
          <w:b/>
        </w:rPr>
        <w:t xml:space="preserve"> P</w:t>
      </w:r>
      <w:r>
        <w:rPr>
          <w:b/>
        </w:rPr>
        <w:t xml:space="preserve">SI based SDU discard configuration in the </w:t>
      </w:r>
      <w:r w:rsidRPr="00C07D5C">
        <w:rPr>
          <w:b/>
        </w:rPr>
        <w:t>UE CONTEXT SETUP REQUEST message and the UE CONTE</w:t>
      </w:r>
      <w:r>
        <w:rPr>
          <w:b/>
        </w:rPr>
        <w:t>XT MODIFICATION REQUEST message.</w:t>
      </w:r>
    </w:p>
    <w:p w14:paraId="59A73FA4" w14:textId="592D71C4" w:rsidR="00D33DD7" w:rsidRPr="00B5563E" w:rsidRDefault="00D33DD7" w:rsidP="00D33DD7">
      <w:pPr>
        <w:spacing w:before="100" w:beforeAutospacing="1" w:after="100" w:afterAutospacing="1"/>
        <w:jc w:val="both"/>
        <w:rPr>
          <w:b/>
        </w:rPr>
      </w:pPr>
      <w:r>
        <w:rPr>
          <w:b/>
          <w:i/>
          <w:u w:val="single"/>
        </w:rPr>
        <w:t>Proposal 2</w:t>
      </w:r>
      <w:r w:rsidRPr="00911361">
        <w:rPr>
          <w:b/>
          <w:i/>
          <w:u w:val="single"/>
        </w:rPr>
        <w:t>:</w:t>
      </w:r>
      <w:r w:rsidRPr="00911361">
        <w:rPr>
          <w:b/>
        </w:rPr>
        <w:t xml:space="preserve"> </w:t>
      </w:r>
      <w:r>
        <w:rPr>
          <w:b/>
        </w:rPr>
        <w:t xml:space="preserve">The </w:t>
      </w:r>
      <w:proofErr w:type="spellStart"/>
      <w:r>
        <w:rPr>
          <w:b/>
        </w:rPr>
        <w:t>gNB</w:t>
      </w:r>
      <w:proofErr w:type="spellEnd"/>
      <w:r>
        <w:rPr>
          <w:b/>
        </w:rPr>
        <w:t>-</w:t>
      </w:r>
      <w:r w:rsidRPr="0097100E">
        <w:rPr>
          <w:b/>
        </w:rPr>
        <w:t xml:space="preserve">CU-CP can </w:t>
      </w:r>
      <w:r>
        <w:rPr>
          <w:b/>
        </w:rPr>
        <w:t xml:space="preserve">additionally </w:t>
      </w:r>
      <w:r w:rsidRPr="0097100E">
        <w:rPr>
          <w:b/>
        </w:rPr>
        <w:t xml:space="preserve">configure </w:t>
      </w:r>
      <w:r>
        <w:rPr>
          <w:b/>
        </w:rPr>
        <w:t xml:space="preserve">a shorter discard timer for </w:t>
      </w:r>
      <w:r w:rsidR="00D252C8">
        <w:rPr>
          <w:b/>
        </w:rPr>
        <w:t>DL</w:t>
      </w:r>
      <w:r w:rsidR="000C277D">
        <w:rPr>
          <w:b/>
        </w:rPr>
        <w:t xml:space="preserve"> </w:t>
      </w:r>
      <w:r>
        <w:rPr>
          <w:b/>
        </w:rPr>
        <w:t>PSI based d</w:t>
      </w:r>
      <w:r w:rsidRPr="0097100E">
        <w:rPr>
          <w:b/>
        </w:rPr>
        <w:t>iscard</w:t>
      </w:r>
      <w:r w:rsidR="00B469AB">
        <w:rPr>
          <w:b/>
        </w:rPr>
        <w:t xml:space="preserve"> to the </w:t>
      </w:r>
      <w:proofErr w:type="spellStart"/>
      <w:r w:rsidR="00B469AB">
        <w:rPr>
          <w:b/>
        </w:rPr>
        <w:t>gNB</w:t>
      </w:r>
      <w:proofErr w:type="spellEnd"/>
      <w:r w:rsidR="00B469AB">
        <w:rPr>
          <w:b/>
        </w:rPr>
        <w:t>-CU-UP</w:t>
      </w:r>
      <w:r w:rsidRPr="0097100E">
        <w:rPr>
          <w:b/>
        </w:rPr>
        <w:t xml:space="preserve">. How to judge the importance of each packets should be up to </w:t>
      </w:r>
      <w:r w:rsidR="002617ED">
        <w:rPr>
          <w:b/>
        </w:rPr>
        <w:t xml:space="preserve">the </w:t>
      </w:r>
      <w:proofErr w:type="spellStart"/>
      <w:r w:rsidR="002617ED">
        <w:rPr>
          <w:b/>
        </w:rPr>
        <w:t>gNB</w:t>
      </w:r>
      <w:proofErr w:type="spellEnd"/>
      <w:r w:rsidR="002617ED">
        <w:rPr>
          <w:b/>
        </w:rPr>
        <w:t>-</w:t>
      </w:r>
      <w:r w:rsidRPr="0097100E">
        <w:rPr>
          <w:b/>
        </w:rPr>
        <w:t>CU-UP implementation based on the PSI contained in the packets.</w:t>
      </w:r>
    </w:p>
    <w:p w14:paraId="26754143" w14:textId="77777777" w:rsidR="00D33DD7" w:rsidRPr="00B84647" w:rsidRDefault="00D33DD7" w:rsidP="00D33DD7">
      <w:pPr>
        <w:spacing w:before="100" w:beforeAutospacing="1" w:after="100" w:afterAutospacing="1"/>
        <w:jc w:val="both"/>
        <w:rPr>
          <w:b/>
        </w:rPr>
      </w:pPr>
      <w:r>
        <w:rPr>
          <w:b/>
          <w:i/>
          <w:u w:val="single"/>
        </w:rPr>
        <w:t>Proposal 3</w:t>
      </w:r>
      <w:r w:rsidRPr="00B84647">
        <w:rPr>
          <w:b/>
          <w:i/>
          <w:u w:val="single"/>
        </w:rPr>
        <w:t>:</w:t>
      </w:r>
      <w:r w:rsidRPr="00B84647">
        <w:rPr>
          <w:b/>
        </w:rPr>
        <w:t xml:space="preserve"> The </w:t>
      </w:r>
      <w:proofErr w:type="spellStart"/>
      <w:r w:rsidRPr="00B84647">
        <w:rPr>
          <w:b/>
        </w:rPr>
        <w:t>g</w:t>
      </w:r>
      <w:r>
        <w:rPr>
          <w:b/>
        </w:rPr>
        <w:t>NB</w:t>
      </w:r>
      <w:proofErr w:type="spellEnd"/>
      <w:r>
        <w:rPr>
          <w:b/>
        </w:rPr>
        <w:t>-CU</w:t>
      </w:r>
      <w:r w:rsidRPr="00B84647">
        <w:rPr>
          <w:b/>
        </w:rPr>
        <w:t>-CP can</w:t>
      </w:r>
      <w:r>
        <w:rPr>
          <w:b/>
        </w:rPr>
        <w:t xml:space="preserve"> notify the </w:t>
      </w:r>
      <w:proofErr w:type="spellStart"/>
      <w:r>
        <w:rPr>
          <w:b/>
        </w:rPr>
        <w:t>gNB</w:t>
      </w:r>
      <w:proofErr w:type="spellEnd"/>
      <w:r>
        <w:rPr>
          <w:b/>
        </w:rPr>
        <w:t>-DU about per DRB DL</w:t>
      </w:r>
      <w:r w:rsidRPr="00B84647">
        <w:rPr>
          <w:b/>
        </w:rPr>
        <w:t xml:space="preserve"> P</w:t>
      </w:r>
      <w:r>
        <w:rPr>
          <w:b/>
        </w:rPr>
        <w:t xml:space="preserve">SI based SDU discard configuration in the </w:t>
      </w:r>
      <w:r w:rsidRPr="00C07D5C">
        <w:rPr>
          <w:b/>
        </w:rPr>
        <w:t>UE CONTEXT SETUP REQUEST message and the UE CONTE</w:t>
      </w:r>
      <w:r>
        <w:rPr>
          <w:b/>
        </w:rPr>
        <w:t>XT MODIFICATION REQUEST message.</w:t>
      </w:r>
    </w:p>
    <w:p w14:paraId="7B556800" w14:textId="66F840AB" w:rsidR="00D33DD7" w:rsidRPr="00B84647" w:rsidRDefault="00D33DD7" w:rsidP="00D33DD7">
      <w:pPr>
        <w:spacing w:before="100" w:beforeAutospacing="1" w:after="100" w:afterAutospacing="1"/>
        <w:jc w:val="both"/>
        <w:rPr>
          <w:b/>
        </w:rPr>
      </w:pPr>
      <w:r>
        <w:rPr>
          <w:b/>
          <w:i/>
          <w:u w:val="single"/>
        </w:rPr>
        <w:t>Proposal 4</w:t>
      </w:r>
      <w:r w:rsidRPr="00B84647">
        <w:rPr>
          <w:b/>
          <w:i/>
          <w:u w:val="single"/>
        </w:rPr>
        <w:t>:</w:t>
      </w:r>
      <w:r w:rsidRPr="00B84647">
        <w:rPr>
          <w:b/>
        </w:rPr>
        <w:t xml:space="preserve"> The </w:t>
      </w:r>
      <w:proofErr w:type="spellStart"/>
      <w:r w:rsidRPr="00B84647">
        <w:rPr>
          <w:b/>
        </w:rPr>
        <w:t>gNB</w:t>
      </w:r>
      <w:proofErr w:type="spellEnd"/>
      <w:r>
        <w:rPr>
          <w:b/>
        </w:rPr>
        <w:t xml:space="preserve">-DU can send the suggestion on </w:t>
      </w:r>
      <w:r w:rsidR="00D252C8">
        <w:rPr>
          <w:b/>
        </w:rPr>
        <w:t xml:space="preserve">DL </w:t>
      </w:r>
      <w:r>
        <w:rPr>
          <w:b/>
        </w:rPr>
        <w:t>PSI based SDU discard</w:t>
      </w:r>
      <w:r w:rsidRPr="00B84647">
        <w:rPr>
          <w:b/>
        </w:rPr>
        <w:t xml:space="preserve"> activation/deactivation </w:t>
      </w:r>
      <w:r>
        <w:rPr>
          <w:b/>
        </w:rPr>
        <w:t xml:space="preserve">to the </w:t>
      </w:r>
      <w:proofErr w:type="spellStart"/>
      <w:r>
        <w:rPr>
          <w:b/>
        </w:rPr>
        <w:t>gNB</w:t>
      </w:r>
      <w:proofErr w:type="spellEnd"/>
      <w:r>
        <w:rPr>
          <w:b/>
        </w:rPr>
        <w:t xml:space="preserve">-CU-UP </w:t>
      </w:r>
      <w:r w:rsidRPr="00B84647">
        <w:rPr>
          <w:b/>
        </w:rPr>
        <w:t>if DL PSI-based discard is configured.</w:t>
      </w:r>
    </w:p>
    <w:p w14:paraId="4E227ACC" w14:textId="5E4C997F" w:rsidR="00B37697" w:rsidRPr="00D33DD7" w:rsidRDefault="00B37697" w:rsidP="00B37697">
      <w:pPr>
        <w:spacing w:before="100" w:beforeAutospacing="1" w:after="100" w:afterAutospacing="1"/>
        <w:jc w:val="both"/>
        <w:rPr>
          <w:b/>
        </w:rPr>
      </w:pPr>
    </w:p>
    <w:p w14:paraId="29C82A7A" w14:textId="77777777" w:rsidR="008C3E92" w:rsidRPr="00BC76A7" w:rsidRDefault="008C3E92" w:rsidP="00925D91">
      <w:pPr>
        <w:pStyle w:val="10"/>
        <w:spacing w:before="100" w:beforeAutospacing="1" w:after="100" w:afterAutospacing="1"/>
        <w:ind w:left="0" w:firstLine="0"/>
        <w:jc w:val="both"/>
        <w:rPr>
          <w:rFonts w:cs="Arial"/>
        </w:rPr>
      </w:pPr>
      <w:r w:rsidRPr="00BC76A7">
        <w:rPr>
          <w:rFonts w:cs="Arial"/>
        </w:rPr>
        <w:t>4. Reference</w:t>
      </w:r>
    </w:p>
    <w:p w14:paraId="7F125C5D" w14:textId="6C9405E1" w:rsidR="00256ABE" w:rsidRDefault="00256ABE" w:rsidP="00925D91">
      <w:pPr>
        <w:spacing w:before="100" w:beforeAutospacing="1" w:after="100" w:afterAutospacing="1"/>
        <w:jc w:val="both"/>
      </w:pPr>
      <w:r w:rsidRPr="00911361">
        <w:t>[1].</w:t>
      </w:r>
      <w:bookmarkStart w:id="51" w:name="_Ref109655880"/>
      <w:r w:rsidR="00884746">
        <w:t xml:space="preserve"> </w:t>
      </w:r>
      <w:bookmarkEnd w:id="51"/>
      <w:r w:rsidR="00420BCA" w:rsidRPr="00420BCA">
        <w:t>3GPP TS 38.323: "NR; Packet Data Convergence Protocol (PDCP) specification".</w:t>
      </w:r>
    </w:p>
    <w:p w14:paraId="7E6E5803" w14:textId="4C98D956" w:rsidR="00564628" w:rsidRDefault="00612744" w:rsidP="00564628">
      <w:pPr>
        <w:spacing w:before="100" w:beforeAutospacing="1" w:after="100" w:afterAutospacing="1"/>
        <w:jc w:val="both"/>
      </w:pPr>
      <w:r>
        <w:t>[2</w:t>
      </w:r>
      <w:r w:rsidR="00256ABE" w:rsidRPr="00911361">
        <w:t xml:space="preserve">]. </w:t>
      </w:r>
      <w:r w:rsidR="008C54C6" w:rsidRPr="00253D75">
        <w:t>3GPP TS 38.321: "NR; Medium Access Control (MAC) protocol specification".</w:t>
      </w:r>
    </w:p>
    <w:p w14:paraId="6A337195" w14:textId="616364E2" w:rsidR="003B3503" w:rsidRDefault="000D70F2" w:rsidP="00564628">
      <w:pPr>
        <w:spacing w:before="100" w:beforeAutospacing="1" w:after="100" w:afterAutospacing="1"/>
        <w:jc w:val="both"/>
      </w:pPr>
      <w:r>
        <w:t xml:space="preserve">[3]. </w:t>
      </w:r>
      <w:r w:rsidR="008C54C6" w:rsidRPr="00CF58E9">
        <w:t>3GPP TS 23.501: "System Architecture for the 5G System; Stage 2".</w:t>
      </w:r>
    </w:p>
    <w:p w14:paraId="52996321" w14:textId="475796C6" w:rsidR="003B3503" w:rsidRDefault="003B3503" w:rsidP="00564628">
      <w:pPr>
        <w:spacing w:before="100" w:beforeAutospacing="1" w:after="100" w:afterAutospacing="1"/>
        <w:jc w:val="both"/>
      </w:pPr>
      <w:r>
        <w:t xml:space="preserve">[4]. </w:t>
      </w:r>
      <w:r w:rsidR="0004591D" w:rsidRPr="00FA0D37">
        <w:t>3GPP TS 38.473: "NG-RAN; F1 application protocol (F1AP)".</w:t>
      </w:r>
    </w:p>
    <w:p w14:paraId="617CC872" w14:textId="2855ACAE" w:rsidR="003B3503" w:rsidRDefault="009C7552" w:rsidP="00564628">
      <w:pPr>
        <w:spacing w:before="100" w:beforeAutospacing="1" w:after="100" w:afterAutospacing="1"/>
        <w:jc w:val="both"/>
      </w:pPr>
      <w:r>
        <w:t xml:space="preserve">[5]. </w:t>
      </w:r>
      <w:r w:rsidR="0004591D" w:rsidRPr="00253D75">
        <w:t>3GPP TS 38.425: "NG-RAN; NR user plane protocol".</w:t>
      </w:r>
    </w:p>
    <w:p w14:paraId="47C1E030" w14:textId="443BFDE0" w:rsidR="00C06838" w:rsidRPr="00B121B0" w:rsidRDefault="00C06838" w:rsidP="00564628">
      <w:pPr>
        <w:spacing w:before="100" w:beforeAutospacing="1" w:after="100" w:afterAutospacing="1"/>
        <w:jc w:val="both"/>
      </w:pPr>
      <w:r w:rsidRPr="00B121B0">
        <w:t>[6] R3-24</w:t>
      </w:r>
      <w:r w:rsidR="00B121B0" w:rsidRPr="00B121B0">
        <w:t>0493</w:t>
      </w:r>
      <w:r w:rsidRPr="00B121B0">
        <w:t>, Correction on PSI based discard</w:t>
      </w:r>
      <w:r w:rsidR="00DE0828" w:rsidRPr="00B121B0">
        <w:t xml:space="preserve"> (CR for 38.473)</w:t>
      </w:r>
    </w:p>
    <w:p w14:paraId="08571931" w14:textId="793C252F" w:rsidR="00C06838" w:rsidRPr="00B121B0" w:rsidRDefault="00C06838" w:rsidP="00564628">
      <w:pPr>
        <w:spacing w:before="100" w:beforeAutospacing="1" w:after="100" w:afterAutospacing="1"/>
        <w:jc w:val="both"/>
      </w:pPr>
      <w:r w:rsidRPr="00B121B0">
        <w:t xml:space="preserve">[7] </w:t>
      </w:r>
      <w:r w:rsidR="00DE0828" w:rsidRPr="00B121B0">
        <w:t>R3-24</w:t>
      </w:r>
      <w:r w:rsidR="00B121B0" w:rsidRPr="00B121B0">
        <w:t>0494</w:t>
      </w:r>
      <w:r w:rsidR="00DE0828" w:rsidRPr="00B121B0">
        <w:t>, Correction on PSI based discard (CR for 37.483)</w:t>
      </w:r>
    </w:p>
    <w:p w14:paraId="6EE0FE93" w14:textId="1990EA6C" w:rsidR="007668C4" w:rsidRPr="000744EC" w:rsidRDefault="00C06838" w:rsidP="007D0650">
      <w:pPr>
        <w:spacing w:before="100" w:beforeAutospacing="1" w:after="100" w:afterAutospacing="1"/>
        <w:jc w:val="both"/>
        <w:rPr>
          <w:color w:val="FF0000"/>
        </w:rPr>
      </w:pPr>
      <w:r w:rsidRPr="00B121B0">
        <w:t>[8]</w:t>
      </w:r>
      <w:r w:rsidR="00DE0828" w:rsidRPr="00B121B0">
        <w:t xml:space="preserve"> R3-24</w:t>
      </w:r>
      <w:r w:rsidR="00B121B0">
        <w:t>0495</w:t>
      </w:r>
      <w:r w:rsidR="00DE0828">
        <w:t xml:space="preserve">, </w:t>
      </w:r>
      <w:r w:rsidR="00DE0828" w:rsidRPr="00DE0828">
        <w:t>Correction on P</w:t>
      </w:r>
      <w:r w:rsidR="007D0650">
        <w:t>SI based discard (CR for 38.425</w:t>
      </w:r>
      <w:r w:rsidR="007D0650" w:rsidRPr="00DE0828">
        <w:t>)</w:t>
      </w:r>
    </w:p>
    <w:sectPr w:rsidR="007668C4" w:rsidRPr="000744EC" w:rsidSect="00AC0463">
      <w:headerReference w:type="default" r:id="rId11"/>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152062" w14:textId="77777777" w:rsidR="001F21FB" w:rsidRDefault="001F21FB">
      <w:r>
        <w:separator/>
      </w:r>
    </w:p>
  </w:endnote>
  <w:endnote w:type="continuationSeparator" w:id="0">
    <w:p w14:paraId="2D0313D3" w14:textId="77777777" w:rsidR="001F21FB" w:rsidRDefault="001F21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6F3634" w14:textId="77777777" w:rsidR="001F21FB" w:rsidRDefault="001F21FB">
      <w:r>
        <w:separator/>
      </w:r>
    </w:p>
  </w:footnote>
  <w:footnote w:type="continuationSeparator" w:id="0">
    <w:p w14:paraId="317B10C6" w14:textId="77777777" w:rsidR="001F21FB" w:rsidRDefault="001F21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B2CC2" w14:textId="77777777" w:rsidR="00367EC1" w:rsidRDefault="00367EC1">
    <w:pP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5"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4"/>
  </w:num>
  <w:num w:numId="3">
    <w:abstractNumId w:val="7"/>
  </w:num>
  <w:num w:numId="4">
    <w:abstractNumId w:val="6"/>
  </w:num>
  <w:num w:numId="5">
    <w:abstractNumId w:val="5"/>
  </w:num>
  <w:num w:numId="6">
    <w:abstractNumId w:val="2"/>
  </w:num>
  <w:num w:numId="7">
    <w:abstractNumId w:val="8"/>
  </w:num>
  <w:num w:numId="8">
    <w:abstractNumId w:val="3"/>
  </w:num>
  <w:num w:numId="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2130"/>
    <w:rsid w:val="000329CC"/>
    <w:rsid w:val="00032BB2"/>
    <w:rsid w:val="00032D1A"/>
    <w:rsid w:val="00034FE4"/>
    <w:rsid w:val="00035438"/>
    <w:rsid w:val="000358F6"/>
    <w:rsid w:val="00035F87"/>
    <w:rsid w:val="0003636E"/>
    <w:rsid w:val="000367FC"/>
    <w:rsid w:val="0003693A"/>
    <w:rsid w:val="00036D80"/>
    <w:rsid w:val="00037048"/>
    <w:rsid w:val="0003775C"/>
    <w:rsid w:val="00037BF2"/>
    <w:rsid w:val="000401DB"/>
    <w:rsid w:val="000402F2"/>
    <w:rsid w:val="000405B1"/>
    <w:rsid w:val="00041059"/>
    <w:rsid w:val="0004137A"/>
    <w:rsid w:val="00042414"/>
    <w:rsid w:val="000425FA"/>
    <w:rsid w:val="00042C9A"/>
    <w:rsid w:val="00043882"/>
    <w:rsid w:val="00043986"/>
    <w:rsid w:val="000448CC"/>
    <w:rsid w:val="00044C61"/>
    <w:rsid w:val="00044EC3"/>
    <w:rsid w:val="00044F33"/>
    <w:rsid w:val="0004591D"/>
    <w:rsid w:val="00045A15"/>
    <w:rsid w:val="00046908"/>
    <w:rsid w:val="00046B14"/>
    <w:rsid w:val="00047025"/>
    <w:rsid w:val="00050F8F"/>
    <w:rsid w:val="00051119"/>
    <w:rsid w:val="0005167C"/>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532"/>
    <w:rsid w:val="00067643"/>
    <w:rsid w:val="00067B67"/>
    <w:rsid w:val="0007013E"/>
    <w:rsid w:val="000703A5"/>
    <w:rsid w:val="000705A9"/>
    <w:rsid w:val="00070793"/>
    <w:rsid w:val="00070DF5"/>
    <w:rsid w:val="000711EE"/>
    <w:rsid w:val="000714F3"/>
    <w:rsid w:val="00071961"/>
    <w:rsid w:val="000719E9"/>
    <w:rsid w:val="00072BBE"/>
    <w:rsid w:val="000737B6"/>
    <w:rsid w:val="00073AA2"/>
    <w:rsid w:val="00073C42"/>
    <w:rsid w:val="00073FF3"/>
    <w:rsid w:val="000744EC"/>
    <w:rsid w:val="000750D6"/>
    <w:rsid w:val="000759AA"/>
    <w:rsid w:val="00075ACF"/>
    <w:rsid w:val="00075DBB"/>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382A"/>
    <w:rsid w:val="000843A8"/>
    <w:rsid w:val="000860D1"/>
    <w:rsid w:val="0008696C"/>
    <w:rsid w:val="000877E8"/>
    <w:rsid w:val="0008787D"/>
    <w:rsid w:val="000902D6"/>
    <w:rsid w:val="000914B1"/>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4129"/>
    <w:rsid w:val="000B41F6"/>
    <w:rsid w:val="000B46C2"/>
    <w:rsid w:val="000B5BCC"/>
    <w:rsid w:val="000B6299"/>
    <w:rsid w:val="000B66A6"/>
    <w:rsid w:val="000B6801"/>
    <w:rsid w:val="000B6B6E"/>
    <w:rsid w:val="000B7110"/>
    <w:rsid w:val="000C0014"/>
    <w:rsid w:val="000C0018"/>
    <w:rsid w:val="000C038A"/>
    <w:rsid w:val="000C0C8F"/>
    <w:rsid w:val="000C210F"/>
    <w:rsid w:val="000C277D"/>
    <w:rsid w:val="000C3503"/>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E0FA5"/>
    <w:rsid w:val="000E146B"/>
    <w:rsid w:val="000E15A3"/>
    <w:rsid w:val="000E165F"/>
    <w:rsid w:val="000E23D0"/>
    <w:rsid w:val="000E3643"/>
    <w:rsid w:val="000E39E3"/>
    <w:rsid w:val="000E3BA6"/>
    <w:rsid w:val="000E41E4"/>
    <w:rsid w:val="000E43F4"/>
    <w:rsid w:val="000E48B2"/>
    <w:rsid w:val="000E490F"/>
    <w:rsid w:val="000E5168"/>
    <w:rsid w:val="000E51B4"/>
    <w:rsid w:val="000E542B"/>
    <w:rsid w:val="000E58A3"/>
    <w:rsid w:val="000E6604"/>
    <w:rsid w:val="000E7719"/>
    <w:rsid w:val="000F0D81"/>
    <w:rsid w:val="000F108A"/>
    <w:rsid w:val="000F2C2C"/>
    <w:rsid w:val="000F34DA"/>
    <w:rsid w:val="000F42D9"/>
    <w:rsid w:val="000F5ABA"/>
    <w:rsid w:val="000F5DA3"/>
    <w:rsid w:val="000F5E6D"/>
    <w:rsid w:val="000F60C6"/>
    <w:rsid w:val="000F60D3"/>
    <w:rsid w:val="000F6DD8"/>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712"/>
    <w:rsid w:val="00114970"/>
    <w:rsid w:val="00114E0A"/>
    <w:rsid w:val="001158AF"/>
    <w:rsid w:val="00115F2A"/>
    <w:rsid w:val="0011623B"/>
    <w:rsid w:val="00116CA6"/>
    <w:rsid w:val="001178DF"/>
    <w:rsid w:val="00120711"/>
    <w:rsid w:val="00121239"/>
    <w:rsid w:val="001213C7"/>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9DF"/>
    <w:rsid w:val="001326B8"/>
    <w:rsid w:val="00132ED3"/>
    <w:rsid w:val="001339B4"/>
    <w:rsid w:val="0013412C"/>
    <w:rsid w:val="00134D65"/>
    <w:rsid w:val="00134F97"/>
    <w:rsid w:val="00136B49"/>
    <w:rsid w:val="00136B63"/>
    <w:rsid w:val="00136D8E"/>
    <w:rsid w:val="00136FE8"/>
    <w:rsid w:val="00137269"/>
    <w:rsid w:val="00137393"/>
    <w:rsid w:val="00137C75"/>
    <w:rsid w:val="00137F78"/>
    <w:rsid w:val="00140085"/>
    <w:rsid w:val="00140E7E"/>
    <w:rsid w:val="00141246"/>
    <w:rsid w:val="001419FB"/>
    <w:rsid w:val="001425E9"/>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64F"/>
    <w:rsid w:val="00154FBD"/>
    <w:rsid w:val="001555EA"/>
    <w:rsid w:val="00156169"/>
    <w:rsid w:val="00156F43"/>
    <w:rsid w:val="00157494"/>
    <w:rsid w:val="00160282"/>
    <w:rsid w:val="00160507"/>
    <w:rsid w:val="00160698"/>
    <w:rsid w:val="00160E8F"/>
    <w:rsid w:val="00161126"/>
    <w:rsid w:val="0016159E"/>
    <w:rsid w:val="00161723"/>
    <w:rsid w:val="00161B88"/>
    <w:rsid w:val="001621D6"/>
    <w:rsid w:val="00162369"/>
    <w:rsid w:val="001632F2"/>
    <w:rsid w:val="00164307"/>
    <w:rsid w:val="00164AE2"/>
    <w:rsid w:val="00165417"/>
    <w:rsid w:val="00165485"/>
    <w:rsid w:val="0016573E"/>
    <w:rsid w:val="00165AD1"/>
    <w:rsid w:val="00165C82"/>
    <w:rsid w:val="00165F9A"/>
    <w:rsid w:val="00166644"/>
    <w:rsid w:val="00167A50"/>
    <w:rsid w:val="00167E9D"/>
    <w:rsid w:val="00170036"/>
    <w:rsid w:val="001701F3"/>
    <w:rsid w:val="0017043A"/>
    <w:rsid w:val="0017068D"/>
    <w:rsid w:val="00170E8E"/>
    <w:rsid w:val="00171151"/>
    <w:rsid w:val="0017160C"/>
    <w:rsid w:val="001717FE"/>
    <w:rsid w:val="00173099"/>
    <w:rsid w:val="00174272"/>
    <w:rsid w:val="0017440E"/>
    <w:rsid w:val="001746C2"/>
    <w:rsid w:val="00174922"/>
    <w:rsid w:val="00175874"/>
    <w:rsid w:val="00175F6B"/>
    <w:rsid w:val="00176E1B"/>
    <w:rsid w:val="001777A3"/>
    <w:rsid w:val="00177B93"/>
    <w:rsid w:val="00181138"/>
    <w:rsid w:val="001813A1"/>
    <w:rsid w:val="00181661"/>
    <w:rsid w:val="001817F6"/>
    <w:rsid w:val="001820FB"/>
    <w:rsid w:val="00182B22"/>
    <w:rsid w:val="00183BE0"/>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BBF"/>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60"/>
    <w:rsid w:val="001B0CF0"/>
    <w:rsid w:val="001B0D85"/>
    <w:rsid w:val="001B0F05"/>
    <w:rsid w:val="001B2A55"/>
    <w:rsid w:val="001B38C2"/>
    <w:rsid w:val="001B4222"/>
    <w:rsid w:val="001B4999"/>
    <w:rsid w:val="001B4B4D"/>
    <w:rsid w:val="001B4DDB"/>
    <w:rsid w:val="001B7A65"/>
    <w:rsid w:val="001C0C85"/>
    <w:rsid w:val="001C20E4"/>
    <w:rsid w:val="001C3BAA"/>
    <w:rsid w:val="001C3C9C"/>
    <w:rsid w:val="001C3CBE"/>
    <w:rsid w:val="001C536E"/>
    <w:rsid w:val="001C5AF0"/>
    <w:rsid w:val="001C60A5"/>
    <w:rsid w:val="001C615D"/>
    <w:rsid w:val="001C69CF"/>
    <w:rsid w:val="001C7B1C"/>
    <w:rsid w:val="001D17B8"/>
    <w:rsid w:val="001D30B3"/>
    <w:rsid w:val="001D36C0"/>
    <w:rsid w:val="001D3CA2"/>
    <w:rsid w:val="001D3DA5"/>
    <w:rsid w:val="001D4009"/>
    <w:rsid w:val="001D50C3"/>
    <w:rsid w:val="001D56A6"/>
    <w:rsid w:val="001D58C6"/>
    <w:rsid w:val="001D7A04"/>
    <w:rsid w:val="001D7C93"/>
    <w:rsid w:val="001D7FBF"/>
    <w:rsid w:val="001E073F"/>
    <w:rsid w:val="001E089C"/>
    <w:rsid w:val="001E134A"/>
    <w:rsid w:val="001E2202"/>
    <w:rsid w:val="001E24E7"/>
    <w:rsid w:val="001E2AFA"/>
    <w:rsid w:val="001E2EC7"/>
    <w:rsid w:val="001E3D7A"/>
    <w:rsid w:val="001E41F3"/>
    <w:rsid w:val="001E48FD"/>
    <w:rsid w:val="001E4ABF"/>
    <w:rsid w:val="001E5CC9"/>
    <w:rsid w:val="001E5D83"/>
    <w:rsid w:val="001E6044"/>
    <w:rsid w:val="001E6070"/>
    <w:rsid w:val="001E63BE"/>
    <w:rsid w:val="001E725D"/>
    <w:rsid w:val="001E7CD6"/>
    <w:rsid w:val="001F02CE"/>
    <w:rsid w:val="001F03C4"/>
    <w:rsid w:val="001F06CC"/>
    <w:rsid w:val="001F1E15"/>
    <w:rsid w:val="001F21FB"/>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95D"/>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FF0"/>
    <w:rsid w:val="0022615B"/>
    <w:rsid w:val="00226902"/>
    <w:rsid w:val="0022729B"/>
    <w:rsid w:val="002301DF"/>
    <w:rsid w:val="002307C6"/>
    <w:rsid w:val="002311BA"/>
    <w:rsid w:val="00231234"/>
    <w:rsid w:val="002327FD"/>
    <w:rsid w:val="00232D8C"/>
    <w:rsid w:val="00233AC5"/>
    <w:rsid w:val="0023417D"/>
    <w:rsid w:val="002345E7"/>
    <w:rsid w:val="00234A28"/>
    <w:rsid w:val="0023511B"/>
    <w:rsid w:val="00235382"/>
    <w:rsid w:val="00235D8C"/>
    <w:rsid w:val="00236D53"/>
    <w:rsid w:val="00237C51"/>
    <w:rsid w:val="00240C37"/>
    <w:rsid w:val="00240D79"/>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500BF"/>
    <w:rsid w:val="00250586"/>
    <w:rsid w:val="002508C1"/>
    <w:rsid w:val="00250EB9"/>
    <w:rsid w:val="00252703"/>
    <w:rsid w:val="002528AB"/>
    <w:rsid w:val="002528EF"/>
    <w:rsid w:val="00253E54"/>
    <w:rsid w:val="0025521A"/>
    <w:rsid w:val="00255663"/>
    <w:rsid w:val="00256ABE"/>
    <w:rsid w:val="00257253"/>
    <w:rsid w:val="0026004D"/>
    <w:rsid w:val="00260DC7"/>
    <w:rsid w:val="00261222"/>
    <w:rsid w:val="002617ED"/>
    <w:rsid w:val="0026216C"/>
    <w:rsid w:val="00263196"/>
    <w:rsid w:val="0026328F"/>
    <w:rsid w:val="0026377C"/>
    <w:rsid w:val="002644C8"/>
    <w:rsid w:val="0026497F"/>
    <w:rsid w:val="00264C40"/>
    <w:rsid w:val="00265692"/>
    <w:rsid w:val="00265CF9"/>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6240"/>
    <w:rsid w:val="00276823"/>
    <w:rsid w:val="00276971"/>
    <w:rsid w:val="00277957"/>
    <w:rsid w:val="002779C8"/>
    <w:rsid w:val="00277A07"/>
    <w:rsid w:val="00277DC0"/>
    <w:rsid w:val="00281203"/>
    <w:rsid w:val="002821EF"/>
    <w:rsid w:val="002832A9"/>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ECB"/>
    <w:rsid w:val="002971F5"/>
    <w:rsid w:val="00297D1E"/>
    <w:rsid w:val="002A01CC"/>
    <w:rsid w:val="002A02F1"/>
    <w:rsid w:val="002A032B"/>
    <w:rsid w:val="002A0E85"/>
    <w:rsid w:val="002A155E"/>
    <w:rsid w:val="002A1736"/>
    <w:rsid w:val="002A1998"/>
    <w:rsid w:val="002A1D19"/>
    <w:rsid w:val="002A27FC"/>
    <w:rsid w:val="002A2D2F"/>
    <w:rsid w:val="002A2E7A"/>
    <w:rsid w:val="002A2E8A"/>
    <w:rsid w:val="002A3CF5"/>
    <w:rsid w:val="002A466B"/>
    <w:rsid w:val="002A4D1D"/>
    <w:rsid w:val="002A5265"/>
    <w:rsid w:val="002A55AF"/>
    <w:rsid w:val="002A57A6"/>
    <w:rsid w:val="002A68C5"/>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6D9"/>
    <w:rsid w:val="002B779D"/>
    <w:rsid w:val="002B7AA4"/>
    <w:rsid w:val="002B7B9C"/>
    <w:rsid w:val="002C15F4"/>
    <w:rsid w:val="002C1BF9"/>
    <w:rsid w:val="002C1F2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77E"/>
    <w:rsid w:val="002D2A14"/>
    <w:rsid w:val="002D3C66"/>
    <w:rsid w:val="002D3CD4"/>
    <w:rsid w:val="002D3DC2"/>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2228"/>
    <w:rsid w:val="002F3DD8"/>
    <w:rsid w:val="002F428A"/>
    <w:rsid w:val="002F4C23"/>
    <w:rsid w:val="002F59FF"/>
    <w:rsid w:val="002F701C"/>
    <w:rsid w:val="002F72D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42AC"/>
    <w:rsid w:val="003145B8"/>
    <w:rsid w:val="0031481F"/>
    <w:rsid w:val="00314CC1"/>
    <w:rsid w:val="003151C0"/>
    <w:rsid w:val="00316037"/>
    <w:rsid w:val="003162B9"/>
    <w:rsid w:val="003162C2"/>
    <w:rsid w:val="00316471"/>
    <w:rsid w:val="00316C72"/>
    <w:rsid w:val="00316FB7"/>
    <w:rsid w:val="00317094"/>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364"/>
    <w:rsid w:val="00325A3F"/>
    <w:rsid w:val="00326229"/>
    <w:rsid w:val="003265FE"/>
    <w:rsid w:val="00326DF2"/>
    <w:rsid w:val="0032732A"/>
    <w:rsid w:val="003276B8"/>
    <w:rsid w:val="003277E2"/>
    <w:rsid w:val="00330CA4"/>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63B7"/>
    <w:rsid w:val="00346F41"/>
    <w:rsid w:val="00347455"/>
    <w:rsid w:val="003506F3"/>
    <w:rsid w:val="00350A0D"/>
    <w:rsid w:val="00351ECB"/>
    <w:rsid w:val="00352126"/>
    <w:rsid w:val="00352943"/>
    <w:rsid w:val="00353AAB"/>
    <w:rsid w:val="00355322"/>
    <w:rsid w:val="0035594A"/>
    <w:rsid w:val="00355D8C"/>
    <w:rsid w:val="00356E6E"/>
    <w:rsid w:val="00357692"/>
    <w:rsid w:val="003606D5"/>
    <w:rsid w:val="0036076B"/>
    <w:rsid w:val="00360E72"/>
    <w:rsid w:val="00361492"/>
    <w:rsid w:val="00361B5D"/>
    <w:rsid w:val="00361BF1"/>
    <w:rsid w:val="00362A98"/>
    <w:rsid w:val="0036365C"/>
    <w:rsid w:val="00363B4E"/>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CED"/>
    <w:rsid w:val="00374D59"/>
    <w:rsid w:val="00374F96"/>
    <w:rsid w:val="00375D0C"/>
    <w:rsid w:val="003766D1"/>
    <w:rsid w:val="00376ACC"/>
    <w:rsid w:val="00376E39"/>
    <w:rsid w:val="003801C3"/>
    <w:rsid w:val="00380304"/>
    <w:rsid w:val="00380E43"/>
    <w:rsid w:val="0038131E"/>
    <w:rsid w:val="0038157C"/>
    <w:rsid w:val="003833DF"/>
    <w:rsid w:val="003834A6"/>
    <w:rsid w:val="00384C02"/>
    <w:rsid w:val="00384CD0"/>
    <w:rsid w:val="00384D26"/>
    <w:rsid w:val="003852F0"/>
    <w:rsid w:val="0038530E"/>
    <w:rsid w:val="00385A7C"/>
    <w:rsid w:val="00385C20"/>
    <w:rsid w:val="00386259"/>
    <w:rsid w:val="00387021"/>
    <w:rsid w:val="003870DB"/>
    <w:rsid w:val="003871E8"/>
    <w:rsid w:val="003902B2"/>
    <w:rsid w:val="003914A9"/>
    <w:rsid w:val="00391855"/>
    <w:rsid w:val="00391CEC"/>
    <w:rsid w:val="0039239E"/>
    <w:rsid w:val="00392AD9"/>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E9"/>
    <w:rsid w:val="003A31D5"/>
    <w:rsid w:val="003A329C"/>
    <w:rsid w:val="003A3825"/>
    <w:rsid w:val="003A3C67"/>
    <w:rsid w:val="003A3C6A"/>
    <w:rsid w:val="003A49AB"/>
    <w:rsid w:val="003A4AF0"/>
    <w:rsid w:val="003A6042"/>
    <w:rsid w:val="003A613B"/>
    <w:rsid w:val="003A667B"/>
    <w:rsid w:val="003A77DE"/>
    <w:rsid w:val="003B01B1"/>
    <w:rsid w:val="003B0977"/>
    <w:rsid w:val="003B09AA"/>
    <w:rsid w:val="003B0C59"/>
    <w:rsid w:val="003B1997"/>
    <w:rsid w:val="003B2135"/>
    <w:rsid w:val="003B2329"/>
    <w:rsid w:val="003B234F"/>
    <w:rsid w:val="003B2489"/>
    <w:rsid w:val="003B2911"/>
    <w:rsid w:val="003B30DF"/>
    <w:rsid w:val="003B3503"/>
    <w:rsid w:val="003B3597"/>
    <w:rsid w:val="003B4E28"/>
    <w:rsid w:val="003B4E47"/>
    <w:rsid w:val="003B4EC0"/>
    <w:rsid w:val="003B53CF"/>
    <w:rsid w:val="003B5A43"/>
    <w:rsid w:val="003B6CE3"/>
    <w:rsid w:val="003B6D1C"/>
    <w:rsid w:val="003B721A"/>
    <w:rsid w:val="003B7278"/>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B3F"/>
    <w:rsid w:val="003E3B4E"/>
    <w:rsid w:val="003E49F0"/>
    <w:rsid w:val="003E4F25"/>
    <w:rsid w:val="003E4F99"/>
    <w:rsid w:val="003E540A"/>
    <w:rsid w:val="003E5F22"/>
    <w:rsid w:val="003E5F3C"/>
    <w:rsid w:val="003E68F4"/>
    <w:rsid w:val="003E6B9A"/>
    <w:rsid w:val="003E7D38"/>
    <w:rsid w:val="003F048C"/>
    <w:rsid w:val="003F1A8E"/>
    <w:rsid w:val="003F40DA"/>
    <w:rsid w:val="003F43F6"/>
    <w:rsid w:val="003F448E"/>
    <w:rsid w:val="003F46A1"/>
    <w:rsid w:val="003F49BA"/>
    <w:rsid w:val="003F6A1C"/>
    <w:rsid w:val="00400CC4"/>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C3F"/>
    <w:rsid w:val="0041400C"/>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2E39"/>
    <w:rsid w:val="004234EA"/>
    <w:rsid w:val="00424255"/>
    <w:rsid w:val="004242F1"/>
    <w:rsid w:val="0042430E"/>
    <w:rsid w:val="0042442A"/>
    <w:rsid w:val="00424C69"/>
    <w:rsid w:val="00425162"/>
    <w:rsid w:val="00426D08"/>
    <w:rsid w:val="00426E8F"/>
    <w:rsid w:val="004311D2"/>
    <w:rsid w:val="004312C3"/>
    <w:rsid w:val="00432765"/>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50C07"/>
    <w:rsid w:val="00450F6C"/>
    <w:rsid w:val="004511C6"/>
    <w:rsid w:val="0045132B"/>
    <w:rsid w:val="00452669"/>
    <w:rsid w:val="00452C00"/>
    <w:rsid w:val="00452CE5"/>
    <w:rsid w:val="00452DDC"/>
    <w:rsid w:val="00452F7C"/>
    <w:rsid w:val="00453797"/>
    <w:rsid w:val="00454102"/>
    <w:rsid w:val="00454F81"/>
    <w:rsid w:val="00455462"/>
    <w:rsid w:val="00455C80"/>
    <w:rsid w:val="004607D8"/>
    <w:rsid w:val="00460AB2"/>
    <w:rsid w:val="0046198B"/>
    <w:rsid w:val="00461B1C"/>
    <w:rsid w:val="00461FB7"/>
    <w:rsid w:val="00462A49"/>
    <w:rsid w:val="00463331"/>
    <w:rsid w:val="00463A33"/>
    <w:rsid w:val="00464531"/>
    <w:rsid w:val="0046540F"/>
    <w:rsid w:val="00465C5E"/>
    <w:rsid w:val="00466443"/>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7D4"/>
    <w:rsid w:val="00475949"/>
    <w:rsid w:val="00475BA9"/>
    <w:rsid w:val="00476DB7"/>
    <w:rsid w:val="00480F8C"/>
    <w:rsid w:val="004818EA"/>
    <w:rsid w:val="00481AD1"/>
    <w:rsid w:val="004824B0"/>
    <w:rsid w:val="00482DBD"/>
    <w:rsid w:val="00482EC8"/>
    <w:rsid w:val="00483084"/>
    <w:rsid w:val="00483CC8"/>
    <w:rsid w:val="004851AC"/>
    <w:rsid w:val="004869C1"/>
    <w:rsid w:val="00487D88"/>
    <w:rsid w:val="0049011C"/>
    <w:rsid w:val="0049040F"/>
    <w:rsid w:val="004909A6"/>
    <w:rsid w:val="004919C3"/>
    <w:rsid w:val="004922C6"/>
    <w:rsid w:val="00493029"/>
    <w:rsid w:val="00494B8D"/>
    <w:rsid w:val="004950E2"/>
    <w:rsid w:val="00495A94"/>
    <w:rsid w:val="00495B01"/>
    <w:rsid w:val="00495F2F"/>
    <w:rsid w:val="004964AD"/>
    <w:rsid w:val="004966E2"/>
    <w:rsid w:val="004A0164"/>
    <w:rsid w:val="004A0B8D"/>
    <w:rsid w:val="004A1840"/>
    <w:rsid w:val="004A288C"/>
    <w:rsid w:val="004A31A3"/>
    <w:rsid w:val="004A3402"/>
    <w:rsid w:val="004A35EB"/>
    <w:rsid w:val="004A3878"/>
    <w:rsid w:val="004A4E66"/>
    <w:rsid w:val="004A5336"/>
    <w:rsid w:val="004A5D03"/>
    <w:rsid w:val="004A7676"/>
    <w:rsid w:val="004A7986"/>
    <w:rsid w:val="004A7F03"/>
    <w:rsid w:val="004B0374"/>
    <w:rsid w:val="004B181F"/>
    <w:rsid w:val="004B2381"/>
    <w:rsid w:val="004B28B8"/>
    <w:rsid w:val="004B2DD1"/>
    <w:rsid w:val="004B2DE4"/>
    <w:rsid w:val="004B38F9"/>
    <w:rsid w:val="004B4849"/>
    <w:rsid w:val="004B66C1"/>
    <w:rsid w:val="004B73ED"/>
    <w:rsid w:val="004B75B7"/>
    <w:rsid w:val="004C011D"/>
    <w:rsid w:val="004C0C6E"/>
    <w:rsid w:val="004C1E7E"/>
    <w:rsid w:val="004C2183"/>
    <w:rsid w:val="004C2DC3"/>
    <w:rsid w:val="004C33C8"/>
    <w:rsid w:val="004C422D"/>
    <w:rsid w:val="004C43E7"/>
    <w:rsid w:val="004C5832"/>
    <w:rsid w:val="004C5C9B"/>
    <w:rsid w:val="004C5FCD"/>
    <w:rsid w:val="004C6B5B"/>
    <w:rsid w:val="004C798C"/>
    <w:rsid w:val="004C7F16"/>
    <w:rsid w:val="004D0648"/>
    <w:rsid w:val="004D0C5B"/>
    <w:rsid w:val="004D1DFC"/>
    <w:rsid w:val="004D2279"/>
    <w:rsid w:val="004D248F"/>
    <w:rsid w:val="004D2D1B"/>
    <w:rsid w:val="004D386E"/>
    <w:rsid w:val="004D3E00"/>
    <w:rsid w:val="004D4542"/>
    <w:rsid w:val="004D4D51"/>
    <w:rsid w:val="004D52BC"/>
    <w:rsid w:val="004D5373"/>
    <w:rsid w:val="004D5506"/>
    <w:rsid w:val="004D580B"/>
    <w:rsid w:val="004D5AE7"/>
    <w:rsid w:val="004D6C65"/>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374A"/>
    <w:rsid w:val="00503FBB"/>
    <w:rsid w:val="00504304"/>
    <w:rsid w:val="00504BF9"/>
    <w:rsid w:val="00504DDA"/>
    <w:rsid w:val="00504FA3"/>
    <w:rsid w:val="005051B1"/>
    <w:rsid w:val="005053CF"/>
    <w:rsid w:val="005054E9"/>
    <w:rsid w:val="00505AEB"/>
    <w:rsid w:val="00505E15"/>
    <w:rsid w:val="005063B2"/>
    <w:rsid w:val="00506B55"/>
    <w:rsid w:val="00506DBD"/>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20105"/>
    <w:rsid w:val="00520A08"/>
    <w:rsid w:val="00520D29"/>
    <w:rsid w:val="00521170"/>
    <w:rsid w:val="00521B89"/>
    <w:rsid w:val="005234D7"/>
    <w:rsid w:val="005243F4"/>
    <w:rsid w:val="005248E1"/>
    <w:rsid w:val="00524A24"/>
    <w:rsid w:val="00524ADC"/>
    <w:rsid w:val="00524C10"/>
    <w:rsid w:val="00526018"/>
    <w:rsid w:val="005264F9"/>
    <w:rsid w:val="00526FB6"/>
    <w:rsid w:val="005304A1"/>
    <w:rsid w:val="005304B8"/>
    <w:rsid w:val="00530F31"/>
    <w:rsid w:val="00531170"/>
    <w:rsid w:val="005318F4"/>
    <w:rsid w:val="00531EA2"/>
    <w:rsid w:val="0053227B"/>
    <w:rsid w:val="0053267D"/>
    <w:rsid w:val="00532EF1"/>
    <w:rsid w:val="005331A7"/>
    <w:rsid w:val="00533D0C"/>
    <w:rsid w:val="005344F7"/>
    <w:rsid w:val="00534909"/>
    <w:rsid w:val="00534A16"/>
    <w:rsid w:val="00534CD1"/>
    <w:rsid w:val="00534D34"/>
    <w:rsid w:val="00534E7F"/>
    <w:rsid w:val="005358F2"/>
    <w:rsid w:val="00535CC8"/>
    <w:rsid w:val="00536E25"/>
    <w:rsid w:val="00537395"/>
    <w:rsid w:val="005402A4"/>
    <w:rsid w:val="0054065C"/>
    <w:rsid w:val="00541256"/>
    <w:rsid w:val="00541A3E"/>
    <w:rsid w:val="00541F6B"/>
    <w:rsid w:val="005425FE"/>
    <w:rsid w:val="00542807"/>
    <w:rsid w:val="0054314B"/>
    <w:rsid w:val="0054360A"/>
    <w:rsid w:val="00543D0B"/>
    <w:rsid w:val="00544754"/>
    <w:rsid w:val="00544CB3"/>
    <w:rsid w:val="00544F27"/>
    <w:rsid w:val="00546368"/>
    <w:rsid w:val="00546389"/>
    <w:rsid w:val="00546685"/>
    <w:rsid w:val="00546B53"/>
    <w:rsid w:val="00550781"/>
    <w:rsid w:val="00552010"/>
    <w:rsid w:val="005524E6"/>
    <w:rsid w:val="00552624"/>
    <w:rsid w:val="00553227"/>
    <w:rsid w:val="00553E5F"/>
    <w:rsid w:val="0055526C"/>
    <w:rsid w:val="005556FD"/>
    <w:rsid w:val="00555A39"/>
    <w:rsid w:val="0055633E"/>
    <w:rsid w:val="00556B9F"/>
    <w:rsid w:val="005570B7"/>
    <w:rsid w:val="005573CC"/>
    <w:rsid w:val="0055793A"/>
    <w:rsid w:val="0055798C"/>
    <w:rsid w:val="00557EFB"/>
    <w:rsid w:val="00560762"/>
    <w:rsid w:val="00561D32"/>
    <w:rsid w:val="00563677"/>
    <w:rsid w:val="005639D9"/>
    <w:rsid w:val="00564014"/>
    <w:rsid w:val="00564628"/>
    <w:rsid w:val="00564892"/>
    <w:rsid w:val="005666A1"/>
    <w:rsid w:val="00567C76"/>
    <w:rsid w:val="00570DB7"/>
    <w:rsid w:val="00570E76"/>
    <w:rsid w:val="00570F75"/>
    <w:rsid w:val="0057223E"/>
    <w:rsid w:val="0057327A"/>
    <w:rsid w:val="005744FF"/>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7601"/>
    <w:rsid w:val="00587DC1"/>
    <w:rsid w:val="00587F12"/>
    <w:rsid w:val="005905F3"/>
    <w:rsid w:val="00590EDE"/>
    <w:rsid w:val="0059289D"/>
    <w:rsid w:val="00592C0A"/>
    <w:rsid w:val="00592D74"/>
    <w:rsid w:val="005948D8"/>
    <w:rsid w:val="00594A76"/>
    <w:rsid w:val="00595C4F"/>
    <w:rsid w:val="005972B2"/>
    <w:rsid w:val="00597AF9"/>
    <w:rsid w:val="005A02E4"/>
    <w:rsid w:val="005A0F2F"/>
    <w:rsid w:val="005A11C3"/>
    <w:rsid w:val="005A1235"/>
    <w:rsid w:val="005A1DC8"/>
    <w:rsid w:val="005A2472"/>
    <w:rsid w:val="005A2DA4"/>
    <w:rsid w:val="005A2EDF"/>
    <w:rsid w:val="005A3025"/>
    <w:rsid w:val="005A31AC"/>
    <w:rsid w:val="005A3445"/>
    <w:rsid w:val="005A3DB3"/>
    <w:rsid w:val="005A3EB2"/>
    <w:rsid w:val="005A3FE2"/>
    <w:rsid w:val="005A4A55"/>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6032"/>
    <w:rsid w:val="005C721C"/>
    <w:rsid w:val="005C7C24"/>
    <w:rsid w:val="005C7D98"/>
    <w:rsid w:val="005D0BC5"/>
    <w:rsid w:val="005D1275"/>
    <w:rsid w:val="005D13B8"/>
    <w:rsid w:val="005D1682"/>
    <w:rsid w:val="005D1780"/>
    <w:rsid w:val="005D19AA"/>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92E"/>
    <w:rsid w:val="005E39FE"/>
    <w:rsid w:val="005E3FFE"/>
    <w:rsid w:val="005E49BE"/>
    <w:rsid w:val="005E5B19"/>
    <w:rsid w:val="005E63B3"/>
    <w:rsid w:val="005E64B7"/>
    <w:rsid w:val="005E64BC"/>
    <w:rsid w:val="005E67A5"/>
    <w:rsid w:val="005E6841"/>
    <w:rsid w:val="005E722E"/>
    <w:rsid w:val="005E762D"/>
    <w:rsid w:val="005E7A39"/>
    <w:rsid w:val="005E7B74"/>
    <w:rsid w:val="005E7BB1"/>
    <w:rsid w:val="005F096A"/>
    <w:rsid w:val="005F0C67"/>
    <w:rsid w:val="005F1105"/>
    <w:rsid w:val="005F1397"/>
    <w:rsid w:val="005F13D1"/>
    <w:rsid w:val="005F145A"/>
    <w:rsid w:val="005F2CF4"/>
    <w:rsid w:val="005F3927"/>
    <w:rsid w:val="005F3F1D"/>
    <w:rsid w:val="005F3FDF"/>
    <w:rsid w:val="005F4A96"/>
    <w:rsid w:val="005F50DF"/>
    <w:rsid w:val="005F5322"/>
    <w:rsid w:val="005F5AE9"/>
    <w:rsid w:val="005F64D3"/>
    <w:rsid w:val="005F6AFD"/>
    <w:rsid w:val="00600077"/>
    <w:rsid w:val="006000C5"/>
    <w:rsid w:val="00600F4A"/>
    <w:rsid w:val="00601694"/>
    <w:rsid w:val="0060217E"/>
    <w:rsid w:val="006028FE"/>
    <w:rsid w:val="00602F9C"/>
    <w:rsid w:val="00603397"/>
    <w:rsid w:val="006038BA"/>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60F2"/>
    <w:rsid w:val="0061650D"/>
    <w:rsid w:val="00616F95"/>
    <w:rsid w:val="00617818"/>
    <w:rsid w:val="00617EDA"/>
    <w:rsid w:val="00617F25"/>
    <w:rsid w:val="0062026E"/>
    <w:rsid w:val="00620CE0"/>
    <w:rsid w:val="00620CF5"/>
    <w:rsid w:val="00621188"/>
    <w:rsid w:val="00621B23"/>
    <w:rsid w:val="00623EAF"/>
    <w:rsid w:val="00625322"/>
    <w:rsid w:val="006257ED"/>
    <w:rsid w:val="00625E0E"/>
    <w:rsid w:val="0062634D"/>
    <w:rsid w:val="00626BE2"/>
    <w:rsid w:val="006270AF"/>
    <w:rsid w:val="006271A9"/>
    <w:rsid w:val="00627DBB"/>
    <w:rsid w:val="00630252"/>
    <w:rsid w:val="0063068C"/>
    <w:rsid w:val="006306C9"/>
    <w:rsid w:val="00630B8A"/>
    <w:rsid w:val="00632EC5"/>
    <w:rsid w:val="006332B3"/>
    <w:rsid w:val="006346D5"/>
    <w:rsid w:val="00634C98"/>
    <w:rsid w:val="006351DB"/>
    <w:rsid w:val="0063557D"/>
    <w:rsid w:val="006356DC"/>
    <w:rsid w:val="00635F49"/>
    <w:rsid w:val="00636102"/>
    <w:rsid w:val="00636232"/>
    <w:rsid w:val="00636627"/>
    <w:rsid w:val="00636F1E"/>
    <w:rsid w:val="006376A7"/>
    <w:rsid w:val="00640456"/>
    <w:rsid w:val="0064148E"/>
    <w:rsid w:val="006419D7"/>
    <w:rsid w:val="00641E00"/>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68B"/>
    <w:rsid w:val="0066772A"/>
    <w:rsid w:val="00667D55"/>
    <w:rsid w:val="00671E92"/>
    <w:rsid w:val="00672533"/>
    <w:rsid w:val="00673297"/>
    <w:rsid w:val="006735A5"/>
    <w:rsid w:val="00673642"/>
    <w:rsid w:val="0067380A"/>
    <w:rsid w:val="00674291"/>
    <w:rsid w:val="00674418"/>
    <w:rsid w:val="00674811"/>
    <w:rsid w:val="006748A8"/>
    <w:rsid w:val="00674C7A"/>
    <w:rsid w:val="00674CE7"/>
    <w:rsid w:val="006763C6"/>
    <w:rsid w:val="00676C4F"/>
    <w:rsid w:val="00676E8E"/>
    <w:rsid w:val="0067748B"/>
    <w:rsid w:val="00677E94"/>
    <w:rsid w:val="00680321"/>
    <w:rsid w:val="00681281"/>
    <w:rsid w:val="00681765"/>
    <w:rsid w:val="0068179A"/>
    <w:rsid w:val="00681E0D"/>
    <w:rsid w:val="0068285B"/>
    <w:rsid w:val="00682E9B"/>
    <w:rsid w:val="006833AB"/>
    <w:rsid w:val="0068382A"/>
    <w:rsid w:val="00684C40"/>
    <w:rsid w:val="00685247"/>
    <w:rsid w:val="00685330"/>
    <w:rsid w:val="00685CAD"/>
    <w:rsid w:val="006868FC"/>
    <w:rsid w:val="00686F30"/>
    <w:rsid w:val="00686F7F"/>
    <w:rsid w:val="00687A3D"/>
    <w:rsid w:val="00690749"/>
    <w:rsid w:val="0069089B"/>
    <w:rsid w:val="00691F9B"/>
    <w:rsid w:val="0069304E"/>
    <w:rsid w:val="00693320"/>
    <w:rsid w:val="006933BC"/>
    <w:rsid w:val="00693A19"/>
    <w:rsid w:val="006940A0"/>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FAE"/>
    <w:rsid w:val="006A417B"/>
    <w:rsid w:val="006A4922"/>
    <w:rsid w:val="006A5756"/>
    <w:rsid w:val="006A68A8"/>
    <w:rsid w:val="006A6A25"/>
    <w:rsid w:val="006A7340"/>
    <w:rsid w:val="006A764E"/>
    <w:rsid w:val="006A79BF"/>
    <w:rsid w:val="006A7C14"/>
    <w:rsid w:val="006B038F"/>
    <w:rsid w:val="006B0A24"/>
    <w:rsid w:val="006B0C44"/>
    <w:rsid w:val="006B1DCC"/>
    <w:rsid w:val="006B46FB"/>
    <w:rsid w:val="006B4D7A"/>
    <w:rsid w:val="006B53F5"/>
    <w:rsid w:val="006B56D1"/>
    <w:rsid w:val="006B5C13"/>
    <w:rsid w:val="006B60D3"/>
    <w:rsid w:val="006B63AA"/>
    <w:rsid w:val="006B68A1"/>
    <w:rsid w:val="006B73AE"/>
    <w:rsid w:val="006B7F11"/>
    <w:rsid w:val="006C0A09"/>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19A5"/>
    <w:rsid w:val="006D1E8B"/>
    <w:rsid w:val="006D2FC4"/>
    <w:rsid w:val="006D340E"/>
    <w:rsid w:val="006D48C7"/>
    <w:rsid w:val="006D4B82"/>
    <w:rsid w:val="006D604D"/>
    <w:rsid w:val="006D61E1"/>
    <w:rsid w:val="006D6CCB"/>
    <w:rsid w:val="006D7B96"/>
    <w:rsid w:val="006E03F6"/>
    <w:rsid w:val="006E0B91"/>
    <w:rsid w:val="006E0FFC"/>
    <w:rsid w:val="006E1A78"/>
    <w:rsid w:val="006E21FB"/>
    <w:rsid w:val="006E259A"/>
    <w:rsid w:val="006E27F8"/>
    <w:rsid w:val="006E316F"/>
    <w:rsid w:val="006E3473"/>
    <w:rsid w:val="006E5B92"/>
    <w:rsid w:val="006E5C92"/>
    <w:rsid w:val="006E6B48"/>
    <w:rsid w:val="006E70AC"/>
    <w:rsid w:val="006E724F"/>
    <w:rsid w:val="006E7D32"/>
    <w:rsid w:val="006F0449"/>
    <w:rsid w:val="006F1262"/>
    <w:rsid w:val="006F17EB"/>
    <w:rsid w:val="006F18B7"/>
    <w:rsid w:val="006F2462"/>
    <w:rsid w:val="006F43B6"/>
    <w:rsid w:val="006F4916"/>
    <w:rsid w:val="006F6797"/>
    <w:rsid w:val="006F6EC6"/>
    <w:rsid w:val="006F6ED0"/>
    <w:rsid w:val="006F7177"/>
    <w:rsid w:val="006F761D"/>
    <w:rsid w:val="006F79B5"/>
    <w:rsid w:val="006F7C18"/>
    <w:rsid w:val="00700353"/>
    <w:rsid w:val="00700700"/>
    <w:rsid w:val="0070081F"/>
    <w:rsid w:val="007008D4"/>
    <w:rsid w:val="00700D47"/>
    <w:rsid w:val="00701039"/>
    <w:rsid w:val="00701B30"/>
    <w:rsid w:val="00701BAD"/>
    <w:rsid w:val="007022D6"/>
    <w:rsid w:val="00703081"/>
    <w:rsid w:val="007035CE"/>
    <w:rsid w:val="00704601"/>
    <w:rsid w:val="00705665"/>
    <w:rsid w:val="0070623B"/>
    <w:rsid w:val="00706417"/>
    <w:rsid w:val="0070668F"/>
    <w:rsid w:val="007072CB"/>
    <w:rsid w:val="007101EE"/>
    <w:rsid w:val="0071085B"/>
    <w:rsid w:val="00710ADB"/>
    <w:rsid w:val="00711115"/>
    <w:rsid w:val="00711781"/>
    <w:rsid w:val="007126EC"/>
    <w:rsid w:val="007130E5"/>
    <w:rsid w:val="0071333B"/>
    <w:rsid w:val="0071554A"/>
    <w:rsid w:val="00716A64"/>
    <w:rsid w:val="007170B4"/>
    <w:rsid w:val="0072042B"/>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3A9"/>
    <w:rsid w:val="00742BA2"/>
    <w:rsid w:val="00742DEB"/>
    <w:rsid w:val="0074379F"/>
    <w:rsid w:val="00743A88"/>
    <w:rsid w:val="00743D04"/>
    <w:rsid w:val="00744A0C"/>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5767"/>
    <w:rsid w:val="00755F7D"/>
    <w:rsid w:val="00756293"/>
    <w:rsid w:val="007566AF"/>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678"/>
    <w:rsid w:val="007953AD"/>
    <w:rsid w:val="0079583E"/>
    <w:rsid w:val="00795855"/>
    <w:rsid w:val="007961DD"/>
    <w:rsid w:val="007966A0"/>
    <w:rsid w:val="007967C0"/>
    <w:rsid w:val="00796B25"/>
    <w:rsid w:val="007973C9"/>
    <w:rsid w:val="0079776C"/>
    <w:rsid w:val="007A0866"/>
    <w:rsid w:val="007A0C14"/>
    <w:rsid w:val="007A196A"/>
    <w:rsid w:val="007A1A9B"/>
    <w:rsid w:val="007A1A9D"/>
    <w:rsid w:val="007A2062"/>
    <w:rsid w:val="007A27A4"/>
    <w:rsid w:val="007A3A1E"/>
    <w:rsid w:val="007A43F5"/>
    <w:rsid w:val="007A4B14"/>
    <w:rsid w:val="007A55C8"/>
    <w:rsid w:val="007A5689"/>
    <w:rsid w:val="007A5BB0"/>
    <w:rsid w:val="007A5BB3"/>
    <w:rsid w:val="007A6EE7"/>
    <w:rsid w:val="007A79D7"/>
    <w:rsid w:val="007B0550"/>
    <w:rsid w:val="007B07E2"/>
    <w:rsid w:val="007B0A00"/>
    <w:rsid w:val="007B0BFE"/>
    <w:rsid w:val="007B1195"/>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2097"/>
    <w:rsid w:val="007C239D"/>
    <w:rsid w:val="007C328D"/>
    <w:rsid w:val="007C3948"/>
    <w:rsid w:val="007C3A9A"/>
    <w:rsid w:val="007C44B7"/>
    <w:rsid w:val="007C47F8"/>
    <w:rsid w:val="007C5530"/>
    <w:rsid w:val="007C5AC6"/>
    <w:rsid w:val="007C5E93"/>
    <w:rsid w:val="007C6D4E"/>
    <w:rsid w:val="007C6DCF"/>
    <w:rsid w:val="007D0210"/>
    <w:rsid w:val="007D04F2"/>
    <w:rsid w:val="007D0650"/>
    <w:rsid w:val="007D1119"/>
    <w:rsid w:val="007D187E"/>
    <w:rsid w:val="007D1F2D"/>
    <w:rsid w:val="007D2179"/>
    <w:rsid w:val="007D36F4"/>
    <w:rsid w:val="007D3785"/>
    <w:rsid w:val="007D3834"/>
    <w:rsid w:val="007D3A90"/>
    <w:rsid w:val="007D468D"/>
    <w:rsid w:val="007D48DB"/>
    <w:rsid w:val="007D565F"/>
    <w:rsid w:val="007D696B"/>
    <w:rsid w:val="007D6A07"/>
    <w:rsid w:val="007D728E"/>
    <w:rsid w:val="007D7DD2"/>
    <w:rsid w:val="007E1369"/>
    <w:rsid w:val="007E1463"/>
    <w:rsid w:val="007E20D7"/>
    <w:rsid w:val="007E2F4A"/>
    <w:rsid w:val="007E35EE"/>
    <w:rsid w:val="007E4042"/>
    <w:rsid w:val="007E495F"/>
    <w:rsid w:val="007E5653"/>
    <w:rsid w:val="007E6154"/>
    <w:rsid w:val="007E6351"/>
    <w:rsid w:val="007E756B"/>
    <w:rsid w:val="007F0928"/>
    <w:rsid w:val="007F0A44"/>
    <w:rsid w:val="007F13A9"/>
    <w:rsid w:val="007F1A74"/>
    <w:rsid w:val="007F23FE"/>
    <w:rsid w:val="007F2555"/>
    <w:rsid w:val="007F35F9"/>
    <w:rsid w:val="007F3E5F"/>
    <w:rsid w:val="007F4617"/>
    <w:rsid w:val="007F4A66"/>
    <w:rsid w:val="007F4C8E"/>
    <w:rsid w:val="007F55D0"/>
    <w:rsid w:val="007F57C5"/>
    <w:rsid w:val="007F5DDB"/>
    <w:rsid w:val="007F5F6F"/>
    <w:rsid w:val="007F5FC3"/>
    <w:rsid w:val="007F63C0"/>
    <w:rsid w:val="007F6964"/>
    <w:rsid w:val="007F7139"/>
    <w:rsid w:val="007F7466"/>
    <w:rsid w:val="007F7A67"/>
    <w:rsid w:val="007F7C0E"/>
    <w:rsid w:val="00800170"/>
    <w:rsid w:val="00800FD9"/>
    <w:rsid w:val="00801181"/>
    <w:rsid w:val="008018AD"/>
    <w:rsid w:val="00801F64"/>
    <w:rsid w:val="00802350"/>
    <w:rsid w:val="00802540"/>
    <w:rsid w:val="00802A13"/>
    <w:rsid w:val="00802B76"/>
    <w:rsid w:val="008030F0"/>
    <w:rsid w:val="0080401D"/>
    <w:rsid w:val="00804316"/>
    <w:rsid w:val="0080492C"/>
    <w:rsid w:val="008057AE"/>
    <w:rsid w:val="00805B63"/>
    <w:rsid w:val="00806457"/>
    <w:rsid w:val="00806F34"/>
    <w:rsid w:val="00807AB3"/>
    <w:rsid w:val="00807FE7"/>
    <w:rsid w:val="00810D11"/>
    <w:rsid w:val="00811DC4"/>
    <w:rsid w:val="0081406F"/>
    <w:rsid w:val="008140DC"/>
    <w:rsid w:val="008141AA"/>
    <w:rsid w:val="00814237"/>
    <w:rsid w:val="00814305"/>
    <w:rsid w:val="008148D6"/>
    <w:rsid w:val="00816EC6"/>
    <w:rsid w:val="008172D9"/>
    <w:rsid w:val="008202C3"/>
    <w:rsid w:val="008209AD"/>
    <w:rsid w:val="00820D74"/>
    <w:rsid w:val="00821767"/>
    <w:rsid w:val="008219B4"/>
    <w:rsid w:val="00821DD1"/>
    <w:rsid w:val="00822D5A"/>
    <w:rsid w:val="0082339D"/>
    <w:rsid w:val="00824389"/>
    <w:rsid w:val="00824B89"/>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50B40"/>
    <w:rsid w:val="008514EB"/>
    <w:rsid w:val="00851838"/>
    <w:rsid w:val="008519B7"/>
    <w:rsid w:val="00851BC9"/>
    <w:rsid w:val="00851DEE"/>
    <w:rsid w:val="00851FF5"/>
    <w:rsid w:val="00853984"/>
    <w:rsid w:val="00853BA6"/>
    <w:rsid w:val="00853D5D"/>
    <w:rsid w:val="0085452B"/>
    <w:rsid w:val="00855071"/>
    <w:rsid w:val="008556A3"/>
    <w:rsid w:val="00856707"/>
    <w:rsid w:val="00860326"/>
    <w:rsid w:val="008606F3"/>
    <w:rsid w:val="00860A08"/>
    <w:rsid w:val="00861C39"/>
    <w:rsid w:val="00861E79"/>
    <w:rsid w:val="008624F5"/>
    <w:rsid w:val="008626E7"/>
    <w:rsid w:val="00863867"/>
    <w:rsid w:val="00863C10"/>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349B"/>
    <w:rsid w:val="00874164"/>
    <w:rsid w:val="00875530"/>
    <w:rsid w:val="0087568A"/>
    <w:rsid w:val="0087631B"/>
    <w:rsid w:val="008766D5"/>
    <w:rsid w:val="0087708B"/>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530"/>
    <w:rsid w:val="008A4C0F"/>
    <w:rsid w:val="008A4E52"/>
    <w:rsid w:val="008A655D"/>
    <w:rsid w:val="008A7B0F"/>
    <w:rsid w:val="008A7D9D"/>
    <w:rsid w:val="008B12B5"/>
    <w:rsid w:val="008B12FA"/>
    <w:rsid w:val="008B1AE2"/>
    <w:rsid w:val="008B2D92"/>
    <w:rsid w:val="008B2EF7"/>
    <w:rsid w:val="008B3844"/>
    <w:rsid w:val="008B3DDD"/>
    <w:rsid w:val="008B41A5"/>
    <w:rsid w:val="008B41D6"/>
    <w:rsid w:val="008B450A"/>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B1A"/>
    <w:rsid w:val="008D484A"/>
    <w:rsid w:val="008D4FEF"/>
    <w:rsid w:val="008D506B"/>
    <w:rsid w:val="008D5254"/>
    <w:rsid w:val="008D688B"/>
    <w:rsid w:val="008D7736"/>
    <w:rsid w:val="008D77E3"/>
    <w:rsid w:val="008D7813"/>
    <w:rsid w:val="008D7AD5"/>
    <w:rsid w:val="008D7EBB"/>
    <w:rsid w:val="008E1292"/>
    <w:rsid w:val="008E1321"/>
    <w:rsid w:val="008E166C"/>
    <w:rsid w:val="008E22DA"/>
    <w:rsid w:val="008E2BFB"/>
    <w:rsid w:val="008E34A2"/>
    <w:rsid w:val="008E3D39"/>
    <w:rsid w:val="008E4A53"/>
    <w:rsid w:val="008E4D58"/>
    <w:rsid w:val="008E53F3"/>
    <w:rsid w:val="008E5409"/>
    <w:rsid w:val="008E58E8"/>
    <w:rsid w:val="008E66EA"/>
    <w:rsid w:val="008E6A1A"/>
    <w:rsid w:val="008E6D09"/>
    <w:rsid w:val="008E756C"/>
    <w:rsid w:val="008E7960"/>
    <w:rsid w:val="008E7ABE"/>
    <w:rsid w:val="008F0204"/>
    <w:rsid w:val="008F0FE9"/>
    <w:rsid w:val="008F20DF"/>
    <w:rsid w:val="008F2DAC"/>
    <w:rsid w:val="008F2DCF"/>
    <w:rsid w:val="008F3492"/>
    <w:rsid w:val="008F4696"/>
    <w:rsid w:val="008F48A1"/>
    <w:rsid w:val="008F4983"/>
    <w:rsid w:val="008F4A2E"/>
    <w:rsid w:val="008F5616"/>
    <w:rsid w:val="008F5C9A"/>
    <w:rsid w:val="008F686C"/>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6A0"/>
    <w:rsid w:val="00906928"/>
    <w:rsid w:val="00906F84"/>
    <w:rsid w:val="00907A43"/>
    <w:rsid w:val="00907D2B"/>
    <w:rsid w:val="00911361"/>
    <w:rsid w:val="00911704"/>
    <w:rsid w:val="00911B85"/>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96A"/>
    <w:rsid w:val="00924EE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EF"/>
    <w:rsid w:val="00933CDB"/>
    <w:rsid w:val="00933D16"/>
    <w:rsid w:val="00933DF9"/>
    <w:rsid w:val="009342E7"/>
    <w:rsid w:val="0093454C"/>
    <w:rsid w:val="00934F0D"/>
    <w:rsid w:val="0093554F"/>
    <w:rsid w:val="009358F7"/>
    <w:rsid w:val="0093652D"/>
    <w:rsid w:val="009366C6"/>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815"/>
    <w:rsid w:val="00955E2A"/>
    <w:rsid w:val="0095679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403A"/>
    <w:rsid w:val="0096464A"/>
    <w:rsid w:val="00964A03"/>
    <w:rsid w:val="009651ED"/>
    <w:rsid w:val="00965509"/>
    <w:rsid w:val="00966B2F"/>
    <w:rsid w:val="0096783B"/>
    <w:rsid w:val="0097071D"/>
    <w:rsid w:val="00970799"/>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55F1"/>
    <w:rsid w:val="00985980"/>
    <w:rsid w:val="00985DAA"/>
    <w:rsid w:val="00986AA3"/>
    <w:rsid w:val="00987104"/>
    <w:rsid w:val="00987D02"/>
    <w:rsid w:val="00987D71"/>
    <w:rsid w:val="009902EA"/>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138F"/>
    <w:rsid w:val="009B13E2"/>
    <w:rsid w:val="009B1934"/>
    <w:rsid w:val="009B2114"/>
    <w:rsid w:val="009B254E"/>
    <w:rsid w:val="009B30CE"/>
    <w:rsid w:val="009B33C2"/>
    <w:rsid w:val="009B38A9"/>
    <w:rsid w:val="009B40FA"/>
    <w:rsid w:val="009B466A"/>
    <w:rsid w:val="009B46F4"/>
    <w:rsid w:val="009B48DC"/>
    <w:rsid w:val="009B4CA2"/>
    <w:rsid w:val="009B4FF7"/>
    <w:rsid w:val="009B7359"/>
    <w:rsid w:val="009B73FC"/>
    <w:rsid w:val="009C0330"/>
    <w:rsid w:val="009C0879"/>
    <w:rsid w:val="009C0F35"/>
    <w:rsid w:val="009C0FD5"/>
    <w:rsid w:val="009C2038"/>
    <w:rsid w:val="009C26BA"/>
    <w:rsid w:val="009C270E"/>
    <w:rsid w:val="009C314C"/>
    <w:rsid w:val="009C417B"/>
    <w:rsid w:val="009C43CD"/>
    <w:rsid w:val="009C4DCC"/>
    <w:rsid w:val="009C4EFE"/>
    <w:rsid w:val="009C56FA"/>
    <w:rsid w:val="009C58F0"/>
    <w:rsid w:val="009C5CFD"/>
    <w:rsid w:val="009C7552"/>
    <w:rsid w:val="009C7EC2"/>
    <w:rsid w:val="009D04F0"/>
    <w:rsid w:val="009D0E30"/>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7A8"/>
    <w:rsid w:val="009F1D8D"/>
    <w:rsid w:val="009F2DFE"/>
    <w:rsid w:val="009F2F76"/>
    <w:rsid w:val="009F327F"/>
    <w:rsid w:val="009F3DE1"/>
    <w:rsid w:val="009F52AC"/>
    <w:rsid w:val="009F5CF7"/>
    <w:rsid w:val="009F5E1E"/>
    <w:rsid w:val="009F5F62"/>
    <w:rsid w:val="009F6256"/>
    <w:rsid w:val="009F6B82"/>
    <w:rsid w:val="009F6D9F"/>
    <w:rsid w:val="009F6E16"/>
    <w:rsid w:val="009F734F"/>
    <w:rsid w:val="00A00018"/>
    <w:rsid w:val="00A0015A"/>
    <w:rsid w:val="00A002E5"/>
    <w:rsid w:val="00A015C6"/>
    <w:rsid w:val="00A0213A"/>
    <w:rsid w:val="00A026C1"/>
    <w:rsid w:val="00A02C2F"/>
    <w:rsid w:val="00A03A53"/>
    <w:rsid w:val="00A04E24"/>
    <w:rsid w:val="00A05FE2"/>
    <w:rsid w:val="00A06C3C"/>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370"/>
    <w:rsid w:val="00A163D0"/>
    <w:rsid w:val="00A1698A"/>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26B"/>
    <w:rsid w:val="00A423DD"/>
    <w:rsid w:val="00A42497"/>
    <w:rsid w:val="00A427DA"/>
    <w:rsid w:val="00A42E9E"/>
    <w:rsid w:val="00A4303B"/>
    <w:rsid w:val="00A44018"/>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5161"/>
    <w:rsid w:val="00A55187"/>
    <w:rsid w:val="00A554F8"/>
    <w:rsid w:val="00A558A2"/>
    <w:rsid w:val="00A55F9B"/>
    <w:rsid w:val="00A569FE"/>
    <w:rsid w:val="00A56F80"/>
    <w:rsid w:val="00A57012"/>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214D"/>
    <w:rsid w:val="00A922AF"/>
    <w:rsid w:val="00A93994"/>
    <w:rsid w:val="00A942D9"/>
    <w:rsid w:val="00A94D47"/>
    <w:rsid w:val="00A94E20"/>
    <w:rsid w:val="00A94FD7"/>
    <w:rsid w:val="00A9510C"/>
    <w:rsid w:val="00A960F0"/>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D7D"/>
    <w:rsid w:val="00AA72AA"/>
    <w:rsid w:val="00AA79E4"/>
    <w:rsid w:val="00AA7BA0"/>
    <w:rsid w:val="00AB043D"/>
    <w:rsid w:val="00AB065C"/>
    <w:rsid w:val="00AB0849"/>
    <w:rsid w:val="00AB0A7D"/>
    <w:rsid w:val="00AB1A10"/>
    <w:rsid w:val="00AB1A9C"/>
    <w:rsid w:val="00AB2C6F"/>
    <w:rsid w:val="00AB3012"/>
    <w:rsid w:val="00AB457D"/>
    <w:rsid w:val="00AB4A36"/>
    <w:rsid w:val="00AB4BDE"/>
    <w:rsid w:val="00AB542E"/>
    <w:rsid w:val="00AB6877"/>
    <w:rsid w:val="00AB6BCB"/>
    <w:rsid w:val="00AB6D55"/>
    <w:rsid w:val="00AB7DED"/>
    <w:rsid w:val="00AB7DF0"/>
    <w:rsid w:val="00AB7F6C"/>
    <w:rsid w:val="00AC0463"/>
    <w:rsid w:val="00AC0A38"/>
    <w:rsid w:val="00AC14B0"/>
    <w:rsid w:val="00AC30BF"/>
    <w:rsid w:val="00AC37F8"/>
    <w:rsid w:val="00AC3880"/>
    <w:rsid w:val="00AC4805"/>
    <w:rsid w:val="00AC4ACD"/>
    <w:rsid w:val="00AC53D8"/>
    <w:rsid w:val="00AC5630"/>
    <w:rsid w:val="00AC7839"/>
    <w:rsid w:val="00AD00D1"/>
    <w:rsid w:val="00AD0475"/>
    <w:rsid w:val="00AD066D"/>
    <w:rsid w:val="00AD1C4B"/>
    <w:rsid w:val="00AD1CD8"/>
    <w:rsid w:val="00AD2535"/>
    <w:rsid w:val="00AD3A34"/>
    <w:rsid w:val="00AD3AFA"/>
    <w:rsid w:val="00AD4043"/>
    <w:rsid w:val="00AD4301"/>
    <w:rsid w:val="00AD4495"/>
    <w:rsid w:val="00AD44C1"/>
    <w:rsid w:val="00AD4C07"/>
    <w:rsid w:val="00AD4CDF"/>
    <w:rsid w:val="00AD5760"/>
    <w:rsid w:val="00AD588F"/>
    <w:rsid w:val="00AD5CF3"/>
    <w:rsid w:val="00AD613B"/>
    <w:rsid w:val="00AD6B44"/>
    <w:rsid w:val="00AE02A7"/>
    <w:rsid w:val="00AE0A38"/>
    <w:rsid w:val="00AE0C85"/>
    <w:rsid w:val="00AE1B79"/>
    <w:rsid w:val="00AE2639"/>
    <w:rsid w:val="00AE28CA"/>
    <w:rsid w:val="00AE29B5"/>
    <w:rsid w:val="00AE2F8C"/>
    <w:rsid w:val="00AE3D16"/>
    <w:rsid w:val="00AE47EB"/>
    <w:rsid w:val="00AE749F"/>
    <w:rsid w:val="00AE78FA"/>
    <w:rsid w:val="00AE7D4F"/>
    <w:rsid w:val="00AF0494"/>
    <w:rsid w:val="00AF0B4B"/>
    <w:rsid w:val="00AF143B"/>
    <w:rsid w:val="00AF17E3"/>
    <w:rsid w:val="00AF2209"/>
    <w:rsid w:val="00AF23E0"/>
    <w:rsid w:val="00AF2659"/>
    <w:rsid w:val="00AF2D55"/>
    <w:rsid w:val="00AF35A2"/>
    <w:rsid w:val="00AF3622"/>
    <w:rsid w:val="00AF3CFF"/>
    <w:rsid w:val="00AF48F0"/>
    <w:rsid w:val="00AF4E2A"/>
    <w:rsid w:val="00AF6297"/>
    <w:rsid w:val="00AF6988"/>
    <w:rsid w:val="00AF758A"/>
    <w:rsid w:val="00AF7B56"/>
    <w:rsid w:val="00AF7D37"/>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1B0"/>
    <w:rsid w:val="00B126AE"/>
    <w:rsid w:val="00B131F6"/>
    <w:rsid w:val="00B15137"/>
    <w:rsid w:val="00B1598F"/>
    <w:rsid w:val="00B15F7D"/>
    <w:rsid w:val="00B16607"/>
    <w:rsid w:val="00B1710D"/>
    <w:rsid w:val="00B1760D"/>
    <w:rsid w:val="00B20A57"/>
    <w:rsid w:val="00B20B1A"/>
    <w:rsid w:val="00B21076"/>
    <w:rsid w:val="00B2169B"/>
    <w:rsid w:val="00B232AE"/>
    <w:rsid w:val="00B2370C"/>
    <w:rsid w:val="00B23CDF"/>
    <w:rsid w:val="00B25081"/>
    <w:rsid w:val="00B258BB"/>
    <w:rsid w:val="00B2592F"/>
    <w:rsid w:val="00B2732E"/>
    <w:rsid w:val="00B27491"/>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805"/>
    <w:rsid w:val="00B42A09"/>
    <w:rsid w:val="00B43CE1"/>
    <w:rsid w:val="00B43DEF"/>
    <w:rsid w:val="00B4427E"/>
    <w:rsid w:val="00B44D3B"/>
    <w:rsid w:val="00B4512C"/>
    <w:rsid w:val="00B45B6A"/>
    <w:rsid w:val="00B45FAE"/>
    <w:rsid w:val="00B462E2"/>
    <w:rsid w:val="00B469AB"/>
    <w:rsid w:val="00B46FC1"/>
    <w:rsid w:val="00B47357"/>
    <w:rsid w:val="00B50438"/>
    <w:rsid w:val="00B50455"/>
    <w:rsid w:val="00B50619"/>
    <w:rsid w:val="00B50B9C"/>
    <w:rsid w:val="00B50BA4"/>
    <w:rsid w:val="00B51963"/>
    <w:rsid w:val="00B51B74"/>
    <w:rsid w:val="00B51B99"/>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D46"/>
    <w:rsid w:val="00B62274"/>
    <w:rsid w:val="00B62489"/>
    <w:rsid w:val="00B62820"/>
    <w:rsid w:val="00B63288"/>
    <w:rsid w:val="00B632B2"/>
    <w:rsid w:val="00B633BE"/>
    <w:rsid w:val="00B63FF1"/>
    <w:rsid w:val="00B64183"/>
    <w:rsid w:val="00B64524"/>
    <w:rsid w:val="00B64D38"/>
    <w:rsid w:val="00B6571B"/>
    <w:rsid w:val="00B65FE9"/>
    <w:rsid w:val="00B66137"/>
    <w:rsid w:val="00B66747"/>
    <w:rsid w:val="00B66B48"/>
    <w:rsid w:val="00B66F56"/>
    <w:rsid w:val="00B67B97"/>
    <w:rsid w:val="00B7000A"/>
    <w:rsid w:val="00B734B1"/>
    <w:rsid w:val="00B73DB1"/>
    <w:rsid w:val="00B73F4C"/>
    <w:rsid w:val="00B74755"/>
    <w:rsid w:val="00B753E7"/>
    <w:rsid w:val="00B754AC"/>
    <w:rsid w:val="00B756D9"/>
    <w:rsid w:val="00B759F9"/>
    <w:rsid w:val="00B7690D"/>
    <w:rsid w:val="00B76B7E"/>
    <w:rsid w:val="00B77C17"/>
    <w:rsid w:val="00B77CBB"/>
    <w:rsid w:val="00B81BBE"/>
    <w:rsid w:val="00B81CE7"/>
    <w:rsid w:val="00B8215A"/>
    <w:rsid w:val="00B8246E"/>
    <w:rsid w:val="00B8291B"/>
    <w:rsid w:val="00B82D59"/>
    <w:rsid w:val="00B83061"/>
    <w:rsid w:val="00B8313C"/>
    <w:rsid w:val="00B83199"/>
    <w:rsid w:val="00B842FE"/>
    <w:rsid w:val="00B844E4"/>
    <w:rsid w:val="00B8458C"/>
    <w:rsid w:val="00B84647"/>
    <w:rsid w:val="00B8658B"/>
    <w:rsid w:val="00B865FB"/>
    <w:rsid w:val="00B86C84"/>
    <w:rsid w:val="00B86E05"/>
    <w:rsid w:val="00B87063"/>
    <w:rsid w:val="00B87D49"/>
    <w:rsid w:val="00B902E7"/>
    <w:rsid w:val="00B9091D"/>
    <w:rsid w:val="00B90A34"/>
    <w:rsid w:val="00B90B8D"/>
    <w:rsid w:val="00B90CF8"/>
    <w:rsid w:val="00B90D95"/>
    <w:rsid w:val="00B91708"/>
    <w:rsid w:val="00B918D9"/>
    <w:rsid w:val="00B91F2F"/>
    <w:rsid w:val="00B92092"/>
    <w:rsid w:val="00B926E3"/>
    <w:rsid w:val="00B926F3"/>
    <w:rsid w:val="00B92C1D"/>
    <w:rsid w:val="00B93336"/>
    <w:rsid w:val="00B93387"/>
    <w:rsid w:val="00B934D0"/>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2AFD"/>
    <w:rsid w:val="00BB3D48"/>
    <w:rsid w:val="00BB3EBE"/>
    <w:rsid w:val="00BB4FB7"/>
    <w:rsid w:val="00BB537C"/>
    <w:rsid w:val="00BB5395"/>
    <w:rsid w:val="00BB5DFC"/>
    <w:rsid w:val="00BB5F8B"/>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D71"/>
    <w:rsid w:val="00BC76A7"/>
    <w:rsid w:val="00BD0346"/>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E00B4"/>
    <w:rsid w:val="00BE05E1"/>
    <w:rsid w:val="00BE1B13"/>
    <w:rsid w:val="00BE1C86"/>
    <w:rsid w:val="00BE1E0F"/>
    <w:rsid w:val="00BE1F43"/>
    <w:rsid w:val="00BE264B"/>
    <w:rsid w:val="00BE2F74"/>
    <w:rsid w:val="00BE37ED"/>
    <w:rsid w:val="00BE3E9C"/>
    <w:rsid w:val="00BE444B"/>
    <w:rsid w:val="00BE504A"/>
    <w:rsid w:val="00BE5E67"/>
    <w:rsid w:val="00BE6E47"/>
    <w:rsid w:val="00BE7069"/>
    <w:rsid w:val="00BE75E6"/>
    <w:rsid w:val="00BE7836"/>
    <w:rsid w:val="00BE78C2"/>
    <w:rsid w:val="00BE7926"/>
    <w:rsid w:val="00BE7F79"/>
    <w:rsid w:val="00BF0844"/>
    <w:rsid w:val="00BF09A6"/>
    <w:rsid w:val="00BF0A1C"/>
    <w:rsid w:val="00BF17F5"/>
    <w:rsid w:val="00BF2348"/>
    <w:rsid w:val="00BF293E"/>
    <w:rsid w:val="00BF40E5"/>
    <w:rsid w:val="00BF46F5"/>
    <w:rsid w:val="00BF4B98"/>
    <w:rsid w:val="00BF4BA2"/>
    <w:rsid w:val="00BF4F69"/>
    <w:rsid w:val="00BF5095"/>
    <w:rsid w:val="00BF511D"/>
    <w:rsid w:val="00BF57E6"/>
    <w:rsid w:val="00BF5D33"/>
    <w:rsid w:val="00BF63BB"/>
    <w:rsid w:val="00BF6851"/>
    <w:rsid w:val="00BF6B25"/>
    <w:rsid w:val="00C009C4"/>
    <w:rsid w:val="00C01900"/>
    <w:rsid w:val="00C01AC0"/>
    <w:rsid w:val="00C01F61"/>
    <w:rsid w:val="00C022D4"/>
    <w:rsid w:val="00C03CB2"/>
    <w:rsid w:val="00C03DD4"/>
    <w:rsid w:val="00C04470"/>
    <w:rsid w:val="00C049E7"/>
    <w:rsid w:val="00C0520E"/>
    <w:rsid w:val="00C058DA"/>
    <w:rsid w:val="00C05A6F"/>
    <w:rsid w:val="00C05DD4"/>
    <w:rsid w:val="00C066A6"/>
    <w:rsid w:val="00C06838"/>
    <w:rsid w:val="00C06B2B"/>
    <w:rsid w:val="00C06C0E"/>
    <w:rsid w:val="00C0723D"/>
    <w:rsid w:val="00C072A6"/>
    <w:rsid w:val="00C07444"/>
    <w:rsid w:val="00C07D5C"/>
    <w:rsid w:val="00C07D6E"/>
    <w:rsid w:val="00C11A01"/>
    <w:rsid w:val="00C1264C"/>
    <w:rsid w:val="00C12C30"/>
    <w:rsid w:val="00C12F6C"/>
    <w:rsid w:val="00C13F8C"/>
    <w:rsid w:val="00C14125"/>
    <w:rsid w:val="00C14B81"/>
    <w:rsid w:val="00C14BE3"/>
    <w:rsid w:val="00C14F16"/>
    <w:rsid w:val="00C15B9D"/>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6067"/>
    <w:rsid w:val="00C36E9C"/>
    <w:rsid w:val="00C370A9"/>
    <w:rsid w:val="00C37CE7"/>
    <w:rsid w:val="00C40600"/>
    <w:rsid w:val="00C40946"/>
    <w:rsid w:val="00C40BF1"/>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7460"/>
    <w:rsid w:val="00C50073"/>
    <w:rsid w:val="00C50447"/>
    <w:rsid w:val="00C50BA2"/>
    <w:rsid w:val="00C50D31"/>
    <w:rsid w:val="00C51CEF"/>
    <w:rsid w:val="00C53F0F"/>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BF1"/>
    <w:rsid w:val="00C64032"/>
    <w:rsid w:val="00C64392"/>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907BC"/>
    <w:rsid w:val="00C909EE"/>
    <w:rsid w:val="00C90BAC"/>
    <w:rsid w:val="00C9109D"/>
    <w:rsid w:val="00C914D4"/>
    <w:rsid w:val="00C92775"/>
    <w:rsid w:val="00C933D3"/>
    <w:rsid w:val="00C93588"/>
    <w:rsid w:val="00C936F5"/>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7C7"/>
    <w:rsid w:val="00CA2BCF"/>
    <w:rsid w:val="00CA302D"/>
    <w:rsid w:val="00CA3298"/>
    <w:rsid w:val="00CA3372"/>
    <w:rsid w:val="00CA35BF"/>
    <w:rsid w:val="00CA3950"/>
    <w:rsid w:val="00CA421E"/>
    <w:rsid w:val="00CA4FC7"/>
    <w:rsid w:val="00CA5636"/>
    <w:rsid w:val="00CA6114"/>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C073D"/>
    <w:rsid w:val="00CC1C26"/>
    <w:rsid w:val="00CC1C2A"/>
    <w:rsid w:val="00CC1FDD"/>
    <w:rsid w:val="00CC3950"/>
    <w:rsid w:val="00CC3DC5"/>
    <w:rsid w:val="00CC42BE"/>
    <w:rsid w:val="00CC476F"/>
    <w:rsid w:val="00CC4DC3"/>
    <w:rsid w:val="00CC5026"/>
    <w:rsid w:val="00CC50AD"/>
    <w:rsid w:val="00CC51CA"/>
    <w:rsid w:val="00CC531E"/>
    <w:rsid w:val="00CC5D24"/>
    <w:rsid w:val="00CC72AC"/>
    <w:rsid w:val="00CC7F7A"/>
    <w:rsid w:val="00CD0105"/>
    <w:rsid w:val="00CD05C8"/>
    <w:rsid w:val="00CD0F5E"/>
    <w:rsid w:val="00CD1721"/>
    <w:rsid w:val="00CD1BD4"/>
    <w:rsid w:val="00CD22F8"/>
    <w:rsid w:val="00CD2792"/>
    <w:rsid w:val="00CD33A5"/>
    <w:rsid w:val="00CD3D4C"/>
    <w:rsid w:val="00CD4AD1"/>
    <w:rsid w:val="00CD4B5B"/>
    <w:rsid w:val="00CD51CC"/>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59B"/>
    <w:rsid w:val="00CF6624"/>
    <w:rsid w:val="00CF6C92"/>
    <w:rsid w:val="00CF7CFC"/>
    <w:rsid w:val="00CF7F47"/>
    <w:rsid w:val="00D00D9F"/>
    <w:rsid w:val="00D0212D"/>
    <w:rsid w:val="00D021EE"/>
    <w:rsid w:val="00D0256C"/>
    <w:rsid w:val="00D02FCF"/>
    <w:rsid w:val="00D03364"/>
    <w:rsid w:val="00D03F9A"/>
    <w:rsid w:val="00D04B00"/>
    <w:rsid w:val="00D05842"/>
    <w:rsid w:val="00D0681E"/>
    <w:rsid w:val="00D06E30"/>
    <w:rsid w:val="00D100EA"/>
    <w:rsid w:val="00D112A0"/>
    <w:rsid w:val="00D119BA"/>
    <w:rsid w:val="00D11F83"/>
    <w:rsid w:val="00D12014"/>
    <w:rsid w:val="00D1341F"/>
    <w:rsid w:val="00D13438"/>
    <w:rsid w:val="00D1350B"/>
    <w:rsid w:val="00D142B8"/>
    <w:rsid w:val="00D146E9"/>
    <w:rsid w:val="00D14DB9"/>
    <w:rsid w:val="00D14DCE"/>
    <w:rsid w:val="00D15235"/>
    <w:rsid w:val="00D15853"/>
    <w:rsid w:val="00D15EA9"/>
    <w:rsid w:val="00D16889"/>
    <w:rsid w:val="00D16A51"/>
    <w:rsid w:val="00D17690"/>
    <w:rsid w:val="00D177F8"/>
    <w:rsid w:val="00D17940"/>
    <w:rsid w:val="00D17FDA"/>
    <w:rsid w:val="00D200A3"/>
    <w:rsid w:val="00D20CA5"/>
    <w:rsid w:val="00D20CB7"/>
    <w:rsid w:val="00D21DD0"/>
    <w:rsid w:val="00D22B93"/>
    <w:rsid w:val="00D22EEE"/>
    <w:rsid w:val="00D22F85"/>
    <w:rsid w:val="00D233F6"/>
    <w:rsid w:val="00D23A9C"/>
    <w:rsid w:val="00D2452D"/>
    <w:rsid w:val="00D24E77"/>
    <w:rsid w:val="00D252C8"/>
    <w:rsid w:val="00D25C25"/>
    <w:rsid w:val="00D2686B"/>
    <w:rsid w:val="00D27217"/>
    <w:rsid w:val="00D27458"/>
    <w:rsid w:val="00D27583"/>
    <w:rsid w:val="00D27774"/>
    <w:rsid w:val="00D3036B"/>
    <w:rsid w:val="00D30758"/>
    <w:rsid w:val="00D30948"/>
    <w:rsid w:val="00D30EED"/>
    <w:rsid w:val="00D30FDA"/>
    <w:rsid w:val="00D31357"/>
    <w:rsid w:val="00D31ABA"/>
    <w:rsid w:val="00D31FE7"/>
    <w:rsid w:val="00D32010"/>
    <w:rsid w:val="00D3202F"/>
    <w:rsid w:val="00D3228A"/>
    <w:rsid w:val="00D32562"/>
    <w:rsid w:val="00D32F34"/>
    <w:rsid w:val="00D332E5"/>
    <w:rsid w:val="00D33DD7"/>
    <w:rsid w:val="00D33FE8"/>
    <w:rsid w:val="00D35160"/>
    <w:rsid w:val="00D353FB"/>
    <w:rsid w:val="00D3576A"/>
    <w:rsid w:val="00D36030"/>
    <w:rsid w:val="00D36294"/>
    <w:rsid w:val="00D368C0"/>
    <w:rsid w:val="00D368E5"/>
    <w:rsid w:val="00D37406"/>
    <w:rsid w:val="00D400B6"/>
    <w:rsid w:val="00D40878"/>
    <w:rsid w:val="00D41801"/>
    <w:rsid w:val="00D41878"/>
    <w:rsid w:val="00D41E6A"/>
    <w:rsid w:val="00D432EA"/>
    <w:rsid w:val="00D44430"/>
    <w:rsid w:val="00D46085"/>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7860"/>
    <w:rsid w:val="00D902DD"/>
    <w:rsid w:val="00D90461"/>
    <w:rsid w:val="00D909CA"/>
    <w:rsid w:val="00D909E8"/>
    <w:rsid w:val="00D91EDF"/>
    <w:rsid w:val="00D92A7E"/>
    <w:rsid w:val="00D92E93"/>
    <w:rsid w:val="00D93B05"/>
    <w:rsid w:val="00D94E51"/>
    <w:rsid w:val="00D94EE5"/>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6BF8"/>
    <w:rsid w:val="00DA721A"/>
    <w:rsid w:val="00DA723B"/>
    <w:rsid w:val="00DA7C66"/>
    <w:rsid w:val="00DA7F17"/>
    <w:rsid w:val="00DB0117"/>
    <w:rsid w:val="00DB024E"/>
    <w:rsid w:val="00DB07CF"/>
    <w:rsid w:val="00DB1066"/>
    <w:rsid w:val="00DB146C"/>
    <w:rsid w:val="00DB1D4D"/>
    <w:rsid w:val="00DB2D16"/>
    <w:rsid w:val="00DB2D68"/>
    <w:rsid w:val="00DB3139"/>
    <w:rsid w:val="00DB435E"/>
    <w:rsid w:val="00DB45CB"/>
    <w:rsid w:val="00DB4C2D"/>
    <w:rsid w:val="00DB4E3C"/>
    <w:rsid w:val="00DB4E58"/>
    <w:rsid w:val="00DB5456"/>
    <w:rsid w:val="00DB5554"/>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A61"/>
    <w:rsid w:val="00DC4B09"/>
    <w:rsid w:val="00DC5476"/>
    <w:rsid w:val="00DC5FEE"/>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66C6"/>
    <w:rsid w:val="00DD6F52"/>
    <w:rsid w:val="00DD7762"/>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D15"/>
    <w:rsid w:val="00E04494"/>
    <w:rsid w:val="00E04E7F"/>
    <w:rsid w:val="00E04F23"/>
    <w:rsid w:val="00E05247"/>
    <w:rsid w:val="00E05276"/>
    <w:rsid w:val="00E05C2B"/>
    <w:rsid w:val="00E063CF"/>
    <w:rsid w:val="00E0689A"/>
    <w:rsid w:val="00E06E9E"/>
    <w:rsid w:val="00E10AA9"/>
    <w:rsid w:val="00E111CC"/>
    <w:rsid w:val="00E1170D"/>
    <w:rsid w:val="00E11CB2"/>
    <w:rsid w:val="00E122E8"/>
    <w:rsid w:val="00E12A58"/>
    <w:rsid w:val="00E12BD7"/>
    <w:rsid w:val="00E12DA6"/>
    <w:rsid w:val="00E13454"/>
    <w:rsid w:val="00E146FA"/>
    <w:rsid w:val="00E1515B"/>
    <w:rsid w:val="00E15ADA"/>
    <w:rsid w:val="00E16C2D"/>
    <w:rsid w:val="00E171C2"/>
    <w:rsid w:val="00E20926"/>
    <w:rsid w:val="00E210DF"/>
    <w:rsid w:val="00E22033"/>
    <w:rsid w:val="00E22983"/>
    <w:rsid w:val="00E22C39"/>
    <w:rsid w:val="00E23074"/>
    <w:rsid w:val="00E23B25"/>
    <w:rsid w:val="00E23E55"/>
    <w:rsid w:val="00E2471D"/>
    <w:rsid w:val="00E2498F"/>
    <w:rsid w:val="00E255EE"/>
    <w:rsid w:val="00E258E1"/>
    <w:rsid w:val="00E2616C"/>
    <w:rsid w:val="00E261FE"/>
    <w:rsid w:val="00E26D76"/>
    <w:rsid w:val="00E2781F"/>
    <w:rsid w:val="00E27FF6"/>
    <w:rsid w:val="00E3050A"/>
    <w:rsid w:val="00E315AB"/>
    <w:rsid w:val="00E31C6C"/>
    <w:rsid w:val="00E31E1F"/>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855"/>
    <w:rsid w:val="00E45038"/>
    <w:rsid w:val="00E45186"/>
    <w:rsid w:val="00E451E5"/>
    <w:rsid w:val="00E50F1C"/>
    <w:rsid w:val="00E5107E"/>
    <w:rsid w:val="00E511F6"/>
    <w:rsid w:val="00E51605"/>
    <w:rsid w:val="00E52E2D"/>
    <w:rsid w:val="00E531A4"/>
    <w:rsid w:val="00E537F1"/>
    <w:rsid w:val="00E54C5F"/>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A2C"/>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0B02"/>
    <w:rsid w:val="00E83F85"/>
    <w:rsid w:val="00E848CA"/>
    <w:rsid w:val="00E84E31"/>
    <w:rsid w:val="00E8575A"/>
    <w:rsid w:val="00E85D29"/>
    <w:rsid w:val="00E86016"/>
    <w:rsid w:val="00E86237"/>
    <w:rsid w:val="00E8659D"/>
    <w:rsid w:val="00E86A1C"/>
    <w:rsid w:val="00E86B9F"/>
    <w:rsid w:val="00E87AF9"/>
    <w:rsid w:val="00E9018C"/>
    <w:rsid w:val="00E9072B"/>
    <w:rsid w:val="00E909F5"/>
    <w:rsid w:val="00E91703"/>
    <w:rsid w:val="00E91EE7"/>
    <w:rsid w:val="00E94672"/>
    <w:rsid w:val="00E94EAA"/>
    <w:rsid w:val="00E953A1"/>
    <w:rsid w:val="00E957DE"/>
    <w:rsid w:val="00E95F3D"/>
    <w:rsid w:val="00E969E2"/>
    <w:rsid w:val="00EA022C"/>
    <w:rsid w:val="00EA02FA"/>
    <w:rsid w:val="00EA0CF1"/>
    <w:rsid w:val="00EA107C"/>
    <w:rsid w:val="00EA1B7E"/>
    <w:rsid w:val="00EA1D03"/>
    <w:rsid w:val="00EA3628"/>
    <w:rsid w:val="00EA3962"/>
    <w:rsid w:val="00EA4048"/>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52DA"/>
    <w:rsid w:val="00EB5A4E"/>
    <w:rsid w:val="00EB6352"/>
    <w:rsid w:val="00EB642A"/>
    <w:rsid w:val="00EB69E8"/>
    <w:rsid w:val="00EB69EC"/>
    <w:rsid w:val="00EB7121"/>
    <w:rsid w:val="00EB7703"/>
    <w:rsid w:val="00EC01C7"/>
    <w:rsid w:val="00EC04B9"/>
    <w:rsid w:val="00EC099D"/>
    <w:rsid w:val="00EC355A"/>
    <w:rsid w:val="00EC3DB9"/>
    <w:rsid w:val="00EC4553"/>
    <w:rsid w:val="00EC4BBB"/>
    <w:rsid w:val="00EC5691"/>
    <w:rsid w:val="00EC5BD6"/>
    <w:rsid w:val="00EC5EEA"/>
    <w:rsid w:val="00EC6D71"/>
    <w:rsid w:val="00ED0CC0"/>
    <w:rsid w:val="00ED1B1A"/>
    <w:rsid w:val="00ED29C6"/>
    <w:rsid w:val="00ED2D35"/>
    <w:rsid w:val="00ED3844"/>
    <w:rsid w:val="00ED4309"/>
    <w:rsid w:val="00ED4B2A"/>
    <w:rsid w:val="00ED4D3C"/>
    <w:rsid w:val="00ED4DA2"/>
    <w:rsid w:val="00ED6FAD"/>
    <w:rsid w:val="00ED7347"/>
    <w:rsid w:val="00ED7D18"/>
    <w:rsid w:val="00EE08B7"/>
    <w:rsid w:val="00EE11D8"/>
    <w:rsid w:val="00EE1441"/>
    <w:rsid w:val="00EE2367"/>
    <w:rsid w:val="00EE29FD"/>
    <w:rsid w:val="00EE2D23"/>
    <w:rsid w:val="00EE30EF"/>
    <w:rsid w:val="00EE32E7"/>
    <w:rsid w:val="00EE3759"/>
    <w:rsid w:val="00EE4108"/>
    <w:rsid w:val="00EE4412"/>
    <w:rsid w:val="00EE498B"/>
    <w:rsid w:val="00EE4AAA"/>
    <w:rsid w:val="00EE59FB"/>
    <w:rsid w:val="00EE7D7C"/>
    <w:rsid w:val="00EF0422"/>
    <w:rsid w:val="00EF0784"/>
    <w:rsid w:val="00EF0B64"/>
    <w:rsid w:val="00EF1BE4"/>
    <w:rsid w:val="00EF242D"/>
    <w:rsid w:val="00EF37F6"/>
    <w:rsid w:val="00EF3857"/>
    <w:rsid w:val="00EF447F"/>
    <w:rsid w:val="00EF4F35"/>
    <w:rsid w:val="00EF636F"/>
    <w:rsid w:val="00EF6C05"/>
    <w:rsid w:val="00EF72FE"/>
    <w:rsid w:val="00EF7F13"/>
    <w:rsid w:val="00EF7F53"/>
    <w:rsid w:val="00F00605"/>
    <w:rsid w:val="00F01736"/>
    <w:rsid w:val="00F01FDA"/>
    <w:rsid w:val="00F02DCC"/>
    <w:rsid w:val="00F0317E"/>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201F0"/>
    <w:rsid w:val="00F20554"/>
    <w:rsid w:val="00F207AC"/>
    <w:rsid w:val="00F21206"/>
    <w:rsid w:val="00F214E2"/>
    <w:rsid w:val="00F21CE0"/>
    <w:rsid w:val="00F224EC"/>
    <w:rsid w:val="00F226A8"/>
    <w:rsid w:val="00F23714"/>
    <w:rsid w:val="00F23799"/>
    <w:rsid w:val="00F23B69"/>
    <w:rsid w:val="00F23E5D"/>
    <w:rsid w:val="00F25B0F"/>
    <w:rsid w:val="00F25D98"/>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C3"/>
    <w:rsid w:val="00F418B2"/>
    <w:rsid w:val="00F41E33"/>
    <w:rsid w:val="00F42692"/>
    <w:rsid w:val="00F42990"/>
    <w:rsid w:val="00F42B40"/>
    <w:rsid w:val="00F43165"/>
    <w:rsid w:val="00F4528C"/>
    <w:rsid w:val="00F458BA"/>
    <w:rsid w:val="00F46EBB"/>
    <w:rsid w:val="00F470EE"/>
    <w:rsid w:val="00F47848"/>
    <w:rsid w:val="00F502BA"/>
    <w:rsid w:val="00F51369"/>
    <w:rsid w:val="00F52E78"/>
    <w:rsid w:val="00F52E83"/>
    <w:rsid w:val="00F530F4"/>
    <w:rsid w:val="00F53151"/>
    <w:rsid w:val="00F5341A"/>
    <w:rsid w:val="00F537EA"/>
    <w:rsid w:val="00F54FA6"/>
    <w:rsid w:val="00F55629"/>
    <w:rsid w:val="00F56292"/>
    <w:rsid w:val="00F564D2"/>
    <w:rsid w:val="00F57131"/>
    <w:rsid w:val="00F5741A"/>
    <w:rsid w:val="00F60273"/>
    <w:rsid w:val="00F60510"/>
    <w:rsid w:val="00F606AB"/>
    <w:rsid w:val="00F6076C"/>
    <w:rsid w:val="00F61B42"/>
    <w:rsid w:val="00F61BC7"/>
    <w:rsid w:val="00F62350"/>
    <w:rsid w:val="00F62741"/>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E53"/>
    <w:rsid w:val="00F742A7"/>
    <w:rsid w:val="00F745D5"/>
    <w:rsid w:val="00F7629D"/>
    <w:rsid w:val="00F77299"/>
    <w:rsid w:val="00F808AE"/>
    <w:rsid w:val="00F81510"/>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3C0"/>
    <w:rsid w:val="00F97290"/>
    <w:rsid w:val="00F97AFD"/>
    <w:rsid w:val="00F97D9C"/>
    <w:rsid w:val="00FA202D"/>
    <w:rsid w:val="00FA2CFB"/>
    <w:rsid w:val="00FA2FA6"/>
    <w:rsid w:val="00FA3951"/>
    <w:rsid w:val="00FA3E26"/>
    <w:rsid w:val="00FA406B"/>
    <w:rsid w:val="00FA5146"/>
    <w:rsid w:val="00FA5CA1"/>
    <w:rsid w:val="00FA62EA"/>
    <w:rsid w:val="00FA6B25"/>
    <w:rsid w:val="00FA6E6F"/>
    <w:rsid w:val="00FA7CDB"/>
    <w:rsid w:val="00FB0444"/>
    <w:rsid w:val="00FB1CC6"/>
    <w:rsid w:val="00FB2174"/>
    <w:rsid w:val="00FB2AC1"/>
    <w:rsid w:val="00FB2E04"/>
    <w:rsid w:val="00FB3D73"/>
    <w:rsid w:val="00FB44E5"/>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D00F4"/>
    <w:rsid w:val="00FD0C6F"/>
    <w:rsid w:val="00FD0E7B"/>
    <w:rsid w:val="00FD1344"/>
    <w:rsid w:val="00FD1615"/>
    <w:rsid w:val="00FD197F"/>
    <w:rsid w:val="00FD1B7F"/>
    <w:rsid w:val="00FD1DBF"/>
    <w:rsid w:val="00FD2F2E"/>
    <w:rsid w:val="00FD2F83"/>
    <w:rsid w:val="00FD3503"/>
    <w:rsid w:val="00FD3AB5"/>
    <w:rsid w:val="00FD4C17"/>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A26"/>
    <w:rsid w:val="00FF2E57"/>
    <w:rsid w:val="00FF303F"/>
    <w:rsid w:val="00FF4565"/>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5F3A"/>
    <w:pPr>
      <w:overflowPunct w:val="0"/>
      <w:autoSpaceDE w:val="0"/>
      <w:autoSpaceDN w:val="0"/>
      <w:adjustRightInd w:val="0"/>
      <w:spacing w:after="180"/>
      <w:textAlignment w:val="baseline"/>
    </w:pPr>
    <w:rPr>
      <w:rFonts w:ascii="Times New Roman" w:eastAsia="宋体" w:hAnsi="Times New Roman" w:cs="Times New Roman"/>
      <w:lang w:val="en-GB"/>
    </w:rPr>
  </w:style>
  <w:style w:type="paragraph" w:styleId="10">
    <w:name w:val="heading 1"/>
    <w:next w:val="a"/>
    <w:link w:val="1Char"/>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Char"/>
    <w:qFormat/>
    <w:rsid w:val="00E171C2"/>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Char"/>
    <w:qFormat/>
    <w:rsid w:val="00E171C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E171C2"/>
    <w:pPr>
      <w:ind w:left="1418" w:hanging="1418"/>
      <w:outlineLvl w:val="3"/>
    </w:pPr>
    <w:rPr>
      <w:sz w:val="24"/>
    </w:rPr>
  </w:style>
  <w:style w:type="paragraph" w:styleId="5">
    <w:name w:val="heading 5"/>
    <w:aliases w:val="H5,h5,Head5,Heading5,M5,mh2,Module heading 2,heading 8,Numbered Sub-list"/>
    <w:basedOn w:val="4"/>
    <w:next w:val="a"/>
    <w:link w:val="5Char"/>
    <w:qFormat/>
    <w:rsid w:val="00E171C2"/>
    <w:pPr>
      <w:ind w:left="1701" w:hanging="1701"/>
      <w:outlineLvl w:val="4"/>
    </w:pPr>
    <w:rPr>
      <w:sz w:val="22"/>
    </w:rPr>
  </w:style>
  <w:style w:type="paragraph" w:styleId="6">
    <w:name w:val="heading 6"/>
    <w:basedOn w:val="H6"/>
    <w:next w:val="a"/>
    <w:link w:val="6Char"/>
    <w:qFormat/>
    <w:rsid w:val="00E171C2"/>
    <w:pPr>
      <w:outlineLvl w:val="5"/>
    </w:pPr>
  </w:style>
  <w:style w:type="paragraph" w:styleId="7">
    <w:name w:val="heading 7"/>
    <w:basedOn w:val="H6"/>
    <w:next w:val="a"/>
    <w:link w:val="7Char"/>
    <w:qFormat/>
    <w:rsid w:val="00E171C2"/>
    <w:pPr>
      <w:outlineLvl w:val="6"/>
    </w:pPr>
  </w:style>
  <w:style w:type="paragraph" w:styleId="8">
    <w:name w:val="heading 8"/>
    <w:basedOn w:val="10"/>
    <w:next w:val="a"/>
    <w:link w:val="8Char"/>
    <w:qFormat/>
    <w:rsid w:val="00E171C2"/>
    <w:pPr>
      <w:ind w:left="0" w:firstLine="0"/>
      <w:outlineLvl w:val="7"/>
    </w:pPr>
  </w:style>
  <w:style w:type="paragraph" w:styleId="9">
    <w:name w:val="heading 9"/>
    <w:basedOn w:val="8"/>
    <w:next w:val="a"/>
    <w:link w:val="9Char"/>
    <w:qFormat/>
    <w:rsid w:val="00E171C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171C2"/>
    <w:pPr>
      <w:spacing w:before="180"/>
      <w:ind w:left="2693" w:hanging="2693"/>
    </w:pPr>
    <w:rPr>
      <w:b/>
    </w:rPr>
  </w:style>
  <w:style w:type="paragraph" w:styleId="1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50">
    <w:name w:val="toc 5"/>
    <w:basedOn w:val="40"/>
    <w:rsid w:val="00E171C2"/>
    <w:pPr>
      <w:ind w:left="1701" w:hanging="1701"/>
    </w:pPr>
  </w:style>
  <w:style w:type="paragraph" w:styleId="40">
    <w:name w:val="toc 4"/>
    <w:basedOn w:val="30"/>
    <w:rsid w:val="00E171C2"/>
    <w:pPr>
      <w:ind w:left="1418" w:hanging="1418"/>
    </w:pPr>
  </w:style>
  <w:style w:type="paragraph" w:styleId="30">
    <w:name w:val="toc 3"/>
    <w:basedOn w:val="22"/>
    <w:rsid w:val="00E171C2"/>
    <w:pPr>
      <w:ind w:left="1134" w:hanging="1134"/>
    </w:pPr>
  </w:style>
  <w:style w:type="paragraph" w:styleId="22">
    <w:name w:val="toc 2"/>
    <w:basedOn w:val="11"/>
    <w:rsid w:val="00E171C2"/>
    <w:pPr>
      <w:keepNext w:val="0"/>
      <w:spacing w:before="0"/>
      <w:ind w:left="851" w:hanging="851"/>
    </w:pPr>
    <w:rPr>
      <w:sz w:val="20"/>
    </w:rPr>
  </w:style>
  <w:style w:type="paragraph" w:styleId="23">
    <w:name w:val="index 2"/>
    <w:basedOn w:val="12"/>
    <w:rsid w:val="00E171C2"/>
    <w:pPr>
      <w:ind w:left="284"/>
    </w:pPr>
  </w:style>
  <w:style w:type="paragraph" w:styleId="12">
    <w:name w:val="index 1"/>
    <w:basedOn w:val="a"/>
    <w:rsid w:val="00E171C2"/>
    <w:pPr>
      <w:keepLines/>
      <w:spacing w:after="0"/>
    </w:p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10"/>
    <w:next w:val="a"/>
    <w:rsid w:val="00E171C2"/>
    <w:pPr>
      <w:outlineLvl w:val="9"/>
    </w:pPr>
  </w:style>
  <w:style w:type="paragraph" w:styleId="24">
    <w:name w:val="List Number 2"/>
    <w:basedOn w:val="a3"/>
    <w:rsid w:val="00E171C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a5">
    <w:name w:val="footnote reference"/>
    <w:basedOn w:val="a0"/>
    <w:rsid w:val="00E171C2"/>
    <w:rPr>
      <w:b/>
      <w:position w:val="6"/>
      <w:sz w:val="16"/>
    </w:rPr>
  </w:style>
  <w:style w:type="paragraph" w:styleId="a6">
    <w:name w:val="footnote text"/>
    <w:basedOn w:val="a"/>
    <w:link w:val="Char0"/>
    <w:rsid w:val="00E171C2"/>
    <w:pPr>
      <w:keepLines/>
      <w:spacing w:after="0"/>
      <w:ind w:left="454" w:hanging="454"/>
    </w:pPr>
    <w:rPr>
      <w:sz w:val="16"/>
    </w:rPr>
  </w:style>
  <w:style w:type="paragraph" w:customStyle="1" w:styleId="TAH">
    <w:name w:val="TAH"/>
    <w:basedOn w:val="TAC"/>
    <w:link w:val="TAHChar"/>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a"/>
    <w:link w:val="NOChar"/>
    <w:qFormat/>
    <w:rsid w:val="00E171C2"/>
    <w:pPr>
      <w:keepLines/>
      <w:ind w:left="1135" w:hanging="851"/>
    </w:pPr>
  </w:style>
  <w:style w:type="paragraph" w:styleId="90">
    <w:name w:val="toc 9"/>
    <w:basedOn w:val="80"/>
    <w:rsid w:val="00E171C2"/>
    <w:pPr>
      <w:ind w:left="1418" w:hanging="1418"/>
    </w:pPr>
  </w:style>
  <w:style w:type="paragraph" w:customStyle="1" w:styleId="EX">
    <w:name w:val="EX"/>
    <w:basedOn w:val="a"/>
    <w:link w:val="EXChar"/>
    <w:rsid w:val="00E171C2"/>
    <w:pPr>
      <w:keepLines/>
      <w:ind w:left="1702" w:hanging="1418"/>
    </w:pPr>
  </w:style>
  <w:style w:type="paragraph" w:customStyle="1" w:styleId="FP">
    <w:name w:val="FP"/>
    <w:basedOn w:val="a"/>
    <w:rsid w:val="00E171C2"/>
    <w:pPr>
      <w:spacing w:after="0"/>
    </w:p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60">
    <w:name w:val="toc 6"/>
    <w:basedOn w:val="50"/>
    <w:next w:val="a"/>
    <w:rsid w:val="00E171C2"/>
    <w:pPr>
      <w:ind w:left="1985" w:hanging="1985"/>
    </w:pPr>
  </w:style>
  <w:style w:type="paragraph" w:styleId="70">
    <w:name w:val="toc 7"/>
    <w:basedOn w:val="60"/>
    <w:next w:val="a"/>
    <w:rsid w:val="00E171C2"/>
    <w:pPr>
      <w:ind w:left="2268" w:hanging="2268"/>
    </w:pPr>
  </w:style>
  <w:style w:type="paragraph" w:styleId="25">
    <w:name w:val="List Bullet 2"/>
    <w:basedOn w:val="a7"/>
    <w:link w:val="2Char0"/>
    <w:rsid w:val="00E171C2"/>
    <w:pPr>
      <w:ind w:left="851"/>
    </w:pPr>
  </w:style>
  <w:style w:type="paragraph" w:styleId="31">
    <w:name w:val="List Bullet 3"/>
    <w:basedOn w:val="25"/>
    <w:rsid w:val="00E171C2"/>
    <w:pPr>
      <w:ind w:left="1135"/>
    </w:pPr>
  </w:style>
  <w:style w:type="paragraph" w:styleId="a3">
    <w:name w:val="List Number"/>
    <w:basedOn w:val="a8"/>
    <w:rsid w:val="00E171C2"/>
  </w:style>
  <w:style w:type="paragraph" w:customStyle="1" w:styleId="EQ">
    <w:name w:val="EQ"/>
    <w:basedOn w:val="a"/>
    <w:next w:val="a"/>
    <w:rsid w:val="00E171C2"/>
    <w:pPr>
      <w:keepLines/>
      <w:tabs>
        <w:tab w:val="center" w:pos="4536"/>
        <w:tab w:val="right" w:pos="9072"/>
      </w:tabs>
    </w:pPr>
    <w:rPr>
      <w:noProof/>
    </w:rPr>
  </w:style>
  <w:style w:type="paragraph" w:customStyle="1" w:styleId="TH">
    <w:name w:val="TH"/>
    <w:basedOn w:val="a"/>
    <w:link w:val="THChar"/>
    <w:qFormat/>
    <w:rsid w:val="00E171C2"/>
    <w:pPr>
      <w:keepNext/>
      <w:keepLines/>
      <w:spacing w:before="60"/>
      <w:jc w:val="center"/>
    </w:pPr>
    <w:rPr>
      <w:rFonts w:ascii="Arial" w:hAnsi="Arial"/>
      <w:b/>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5"/>
    <w:next w:val="a"/>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a"/>
    <w:link w:val="TALCar"/>
    <w:qFormat/>
    <w:rsid w:val="00E171C2"/>
    <w:pPr>
      <w:keepNext/>
      <w:keepLines/>
      <w:spacing w:after="0"/>
    </w:pPr>
    <w:rPr>
      <w:rFonts w:ascii="Arial" w:hAnsi="Arial"/>
      <w:sz w:val="18"/>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26">
    <w:name w:val="List 2"/>
    <w:basedOn w:val="a8"/>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32">
    <w:name w:val="List 3"/>
    <w:basedOn w:val="26"/>
    <w:rsid w:val="00E171C2"/>
    <w:pPr>
      <w:ind w:left="1135"/>
    </w:pPr>
  </w:style>
  <w:style w:type="paragraph" w:styleId="41">
    <w:name w:val="List 4"/>
    <w:basedOn w:val="32"/>
    <w:rsid w:val="00E171C2"/>
    <w:pPr>
      <w:ind w:left="1418"/>
    </w:pPr>
  </w:style>
  <w:style w:type="paragraph" w:styleId="51">
    <w:name w:val="List 5"/>
    <w:basedOn w:val="41"/>
    <w:rsid w:val="00E171C2"/>
    <w:pPr>
      <w:ind w:left="1702"/>
    </w:pPr>
  </w:style>
  <w:style w:type="paragraph" w:customStyle="1" w:styleId="EditorsNote">
    <w:name w:val="Editor's Note"/>
    <w:aliases w:val="EN"/>
    <w:basedOn w:val="NO"/>
    <w:link w:val="EditorsNoteChar"/>
    <w:rsid w:val="00E171C2"/>
    <w:rPr>
      <w:color w:val="FF0000"/>
    </w:rPr>
  </w:style>
  <w:style w:type="paragraph" w:styleId="a8">
    <w:name w:val="List"/>
    <w:basedOn w:val="a"/>
    <w:link w:val="Char1"/>
    <w:rsid w:val="00E171C2"/>
    <w:pPr>
      <w:ind w:left="568" w:hanging="284"/>
    </w:pPr>
  </w:style>
  <w:style w:type="paragraph" w:styleId="a7">
    <w:name w:val="List Bullet"/>
    <w:basedOn w:val="a8"/>
    <w:link w:val="Char2"/>
    <w:rsid w:val="00E171C2"/>
  </w:style>
  <w:style w:type="paragraph" w:styleId="42">
    <w:name w:val="List Bullet 4"/>
    <w:basedOn w:val="31"/>
    <w:rsid w:val="00E171C2"/>
    <w:pPr>
      <w:ind w:left="1418"/>
    </w:pPr>
  </w:style>
  <w:style w:type="paragraph" w:styleId="52">
    <w:name w:val="List Bullet 5"/>
    <w:basedOn w:val="42"/>
    <w:rsid w:val="00E171C2"/>
    <w:pPr>
      <w:ind w:left="1702"/>
    </w:pPr>
  </w:style>
  <w:style w:type="paragraph" w:customStyle="1" w:styleId="B10">
    <w:name w:val="B1"/>
    <w:basedOn w:val="a8"/>
    <w:link w:val="B1Char"/>
    <w:qFormat/>
    <w:rsid w:val="00E171C2"/>
  </w:style>
  <w:style w:type="paragraph" w:customStyle="1" w:styleId="B2">
    <w:name w:val="B2"/>
    <w:basedOn w:val="26"/>
    <w:link w:val="B2Char"/>
    <w:qFormat/>
    <w:rsid w:val="00E171C2"/>
  </w:style>
  <w:style w:type="paragraph" w:customStyle="1" w:styleId="B3">
    <w:name w:val="B3"/>
    <w:basedOn w:val="32"/>
    <w:link w:val="B3Char"/>
    <w:rsid w:val="00E171C2"/>
  </w:style>
  <w:style w:type="paragraph" w:customStyle="1" w:styleId="B4">
    <w:name w:val="B4"/>
    <w:basedOn w:val="41"/>
    <w:link w:val="B4Char"/>
    <w:rsid w:val="00E171C2"/>
  </w:style>
  <w:style w:type="paragraph" w:customStyle="1" w:styleId="B5">
    <w:name w:val="B5"/>
    <w:basedOn w:val="51"/>
    <w:link w:val="B5Char"/>
    <w:rsid w:val="00E171C2"/>
  </w:style>
  <w:style w:type="paragraph" w:styleId="a9">
    <w:name w:val="footer"/>
    <w:basedOn w:val="a4"/>
    <w:link w:val="Char3"/>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4"/>
    <w:qFormat/>
  </w:style>
  <w:style w:type="character" w:styleId="ad">
    <w:name w:val="FollowedHyperlink"/>
    <w:uiPriority w:val="99"/>
    <w:rPr>
      <w:color w:val="800080"/>
      <w:u w:val="single"/>
    </w:rPr>
  </w:style>
  <w:style w:type="paragraph" w:styleId="ae">
    <w:name w:val="Balloon Text"/>
    <w:basedOn w:val="a"/>
    <w:link w:val="Char5"/>
    <w:qFormat/>
    <w:rPr>
      <w:rFonts w:ascii="Cambria Math" w:hAnsi="Cambria Math" w:cs="Cambria Math"/>
      <w:sz w:val="16"/>
      <w:szCs w:val="16"/>
    </w:rPr>
  </w:style>
  <w:style w:type="paragraph" w:styleId="af">
    <w:name w:val="annotation subject"/>
    <w:basedOn w:val="ac"/>
    <w:next w:val="ac"/>
    <w:link w:val="Char6"/>
    <w:rPr>
      <w:b/>
      <w:bCs/>
    </w:rPr>
  </w:style>
  <w:style w:type="paragraph" w:styleId="af0">
    <w:name w:val="Document Map"/>
    <w:basedOn w:val="a"/>
    <w:link w:val="Char7"/>
    <w:qFormat/>
    <w:rsid w:val="005E2C44"/>
    <w:pPr>
      <w:shd w:val="clear" w:color="auto" w:fill="000080"/>
    </w:pPr>
    <w:rPr>
      <w:rFonts w:ascii="Cambria Math" w:hAnsi="Cambria Math" w:cs="Cambria Math"/>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Char4">
    <w:name w:val="批注文字 Char"/>
    <w:link w:val="ac"/>
    <w:qFormat/>
    <w:rsid w:val="00F95ED6"/>
    <w:rPr>
      <w:rFonts w:ascii="等线" w:hAnsi="等线"/>
      <w:lang w:val="en-GB" w:eastAsia="en-US"/>
    </w:rPr>
  </w:style>
  <w:style w:type="paragraph" w:styleId="af1">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Char10"/>
    <w:uiPriority w:val="34"/>
    <w:qFormat/>
    <w:rsid w:val="0005728E"/>
    <w:pPr>
      <w:spacing w:after="0"/>
      <w:ind w:left="720"/>
      <w:jc w:val="both"/>
    </w:pPr>
    <w:rPr>
      <w:rFonts w:ascii="MapInfo Weather" w:hAnsi="Tahoma" w:cs="Tahoma"/>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A0015A"/>
    <w:pPr>
      <w:spacing w:afterLines="60" w:after="120"/>
      <w:jc w:val="both"/>
    </w:pPr>
    <w:rPr>
      <w:szCs w:val="24"/>
      <w:lang w:val="x-none"/>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A0015A"/>
    <w:rPr>
      <w:rFonts w:ascii="等线" w:hAnsi="等线"/>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af3">
    <w:name w:val="Table Grid"/>
    <w:aliases w:val="TableGrid"/>
    <w:basedOn w:val="a1"/>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af4">
    <w:name w:val="Title"/>
    <w:basedOn w:val="a"/>
    <w:next w:val="a"/>
    <w:link w:val="Char9"/>
    <w:qFormat/>
    <w:rsid w:val="00CC7F7A"/>
    <w:pPr>
      <w:spacing w:before="240" w:after="60"/>
      <w:jc w:val="center"/>
      <w:outlineLvl w:val="0"/>
    </w:pPr>
    <w:rPr>
      <w:rFonts w:ascii="CG Times (WN)" w:hAnsi="CG Times (WN)"/>
      <w:b/>
      <w:bCs/>
      <w:kern w:val="28"/>
      <w:sz w:val="32"/>
      <w:szCs w:val="32"/>
    </w:rPr>
  </w:style>
  <w:style w:type="character" w:customStyle="1" w:styleId="Char9">
    <w:name w:val="标题 Char"/>
    <w:link w:val="af4"/>
    <w:rsid w:val="00CC7F7A"/>
    <w:rPr>
      <w:rFonts w:ascii="CG Times (WN)" w:eastAsia="Tahoma" w:hAnsi="CG Times (WN)" w:cs="等线"/>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77305B"/>
    <w:rPr>
      <w:rFonts w:ascii="Arial" w:eastAsia="宋体" w:hAnsi="Arial" w:cs="Times New Roman"/>
      <w:b/>
      <w:noProof/>
      <w:sz w:val="18"/>
    </w:rPr>
  </w:style>
  <w:style w:type="paragraph" w:customStyle="1" w:styleId="Agreement">
    <w:name w:val="Agreement"/>
    <w:basedOn w:val="a"/>
    <w:next w:val="Doc-text2"/>
    <w:qFormat/>
    <w:rsid w:val="009E386A"/>
    <w:pPr>
      <w:numPr>
        <w:numId w:val="3"/>
      </w:numPr>
      <w:spacing w:before="60" w:after="0"/>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af5">
    <w:name w:val="Normal (Web)"/>
    <w:basedOn w:val="a"/>
    <w:uiPriority w:val="99"/>
    <w:unhideWhenUsed/>
    <w:rsid w:val="00435010"/>
    <w:pPr>
      <w:spacing w:before="100" w:beforeAutospacing="1" w:after="100" w:afterAutospacing="1"/>
    </w:pPr>
    <w:rPr>
      <w:rFonts w:ascii="Tahoma" w:hAnsi="Tahoma" w:cs="Tahoma"/>
      <w:sz w:val="24"/>
      <w:szCs w:val="24"/>
      <w:lang w:val="en-US"/>
    </w:rPr>
  </w:style>
  <w:style w:type="paragraph" w:styleId="af6">
    <w:name w:val="Revision"/>
    <w:hidden/>
    <w:uiPriority w:val="99"/>
    <w:semiHidden/>
    <w:rsid w:val="004909A6"/>
    <w:rPr>
      <w:rFonts w:ascii="等线" w:hAnsi="等线"/>
      <w:lang w:val="en-GB" w:eastAsia="en-US"/>
    </w:rPr>
  </w:style>
  <w:style w:type="character" w:customStyle="1" w:styleId="1Char">
    <w:name w:val="标题 1 Char"/>
    <w:link w:val="10"/>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a"/>
    <w:link w:val="CommentsChar"/>
    <w:qFormat/>
    <w:rsid w:val="009A0FD3"/>
    <w:pPr>
      <w:spacing w:before="40" w:after="0"/>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3Char">
    <w:name w:val="标题 3 Char"/>
    <w:aliases w:val="Underrubrik2 Char,H3 Char,Memo Heading 3 Char,h3 Char,no break Char,hello Char,0H Char,0h Char,3h Char,3H Char,Heading 3 3GPP Char,h31 Char,l3 Char,list 3 Char,Head 3 Char,h32 Char,h33 Char,h34 Char,h35 Char,h36 Char,h37 Char,h38 Char,h39 Char"/>
    <w:link w:val="3"/>
    <w:qFormat/>
    <w:rsid w:val="002B45F7"/>
    <w:rPr>
      <w:rFonts w:ascii="Arial" w:eastAsia="宋体" w:hAnsi="Arial" w:cs="Times New Roman"/>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Tahoma" w:hAnsi="Tahoma" w:cs="MS LineDraw"/>
      <w:kern w:val="2"/>
      <w:sz w:val="24"/>
      <w:lang w:val="en-US"/>
    </w:rPr>
  </w:style>
  <w:style w:type="table" w:customStyle="1" w:styleId="13">
    <w:name w:val="网格型1"/>
    <w:basedOn w:val="a1"/>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aliases w:val="Head2A Char,2 Char,H2 Char,UNDERRUBRIK 1-2 Char,h2 Char,DO NOT USE_h2 Char,h21 Char,H21 Char,Head 2 Char,l2 Char,TitreProp Char,Header 2 Char,ITT t2 Char,PA Major Section Char,Livello 2 Char,R2 Char,Heading 2 Hidden Char,Head1 Char,I2 Char"/>
    <w:link w:val="20"/>
    <w:qFormat/>
    <w:rsid w:val="00710ADB"/>
    <w:rPr>
      <w:rFonts w:ascii="Arial" w:eastAsia="宋体" w:hAnsi="Arial" w:cs="Times New Roman"/>
      <w:sz w:val="32"/>
      <w:lang w:val="en-GB"/>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af8">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Chara"/>
    <w:unhideWhenUsed/>
    <w:qFormat/>
    <w:rsid w:val="00826177"/>
    <w:pPr>
      <w:spacing w:after="200"/>
    </w:pPr>
    <w:rPr>
      <w:rFonts w:eastAsia="MapInfo Weather"/>
      <w:i/>
      <w:iCs/>
      <w:color w:val="44546A"/>
      <w:sz w:val="18"/>
      <w:szCs w:val="18"/>
      <w:lang w:val="en-US"/>
    </w:rPr>
  </w:style>
  <w:style w:type="character" w:customStyle="1" w:styleId="Chara">
    <w:name w:val="题注 Char"/>
    <w:aliases w:val="cap Char1,cap Char Char,Caption Char1 Char Char,cap Char Char1 Char,Caption Char Char1 Char Char,cap Char2 Char,cap1 Char,cap2 Char,cap11 Char1,Légende-figure Char1,Légende-figure Char Char,Beschrifubg Char,Beschriftung Char Char1,label Char"/>
    <w:link w:val="af8"/>
    <w:qFormat/>
    <w:rsid w:val="00826177"/>
    <w:rPr>
      <w:rFonts w:ascii="等线" w:eastAsia="MapInfo Weather" w:hAnsi="等线"/>
      <w:i/>
      <w:iCs/>
      <w:color w:val="44546A"/>
      <w:sz w:val="18"/>
      <w:szCs w:val="18"/>
      <w:lang w:eastAsia="en-US"/>
    </w:rPr>
  </w:style>
  <w:style w:type="character" w:customStyle="1" w:styleId="Char10">
    <w:name w:val="列出段落 Char1"/>
    <w:aliases w:val="- Bullets Char,?? ?? Char,????? Char,???? Char,Lista1 Char,中等深浅网格 1 - 着色 21 Char,¥¡¡¡¡ì¬º¥¹¥È¶ÎÂä Char,ÁÐ³ö¶ÎÂä Char,¥ê¥¹¥È¶ÎÂä Char,列表段落1 Char,—ño’i—Ž Char,1st level - Bullet List Paragraph Char,Lettre d'introduction Char,Bullet list Char"/>
    <w:link w:val="af1"/>
    <w:uiPriority w:val="34"/>
    <w:qFormat/>
    <w:locked/>
    <w:rsid w:val="0039637E"/>
    <w:rPr>
      <w:rFonts w:ascii="MapInfo Weather" w:hAnsi="Tahoma" w:cs="Tahoma"/>
      <w:sz w:val="21"/>
      <w:szCs w:val="21"/>
    </w:rPr>
  </w:style>
  <w:style w:type="character" w:customStyle="1" w:styleId="Charb">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4">
    <w:name w:val="无列表1"/>
    <w:next w:val="a2"/>
    <w:uiPriority w:val="99"/>
    <w:semiHidden/>
    <w:unhideWhenUsed/>
    <w:rsid w:val="00CB3009"/>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CB3009"/>
    <w:rPr>
      <w:rFonts w:ascii="Arial" w:eastAsia="宋体" w:hAnsi="Arial" w:cs="Times New Roman"/>
      <w:sz w:val="24"/>
      <w:lang w:val="en-GB"/>
    </w:rPr>
  </w:style>
  <w:style w:type="character" w:customStyle="1" w:styleId="5Char">
    <w:name w:val="标题 5 Char"/>
    <w:aliases w:val="H5 Char,h5 Char,Head5 Char,Heading5 Char,M5 Char,mh2 Char,Module heading 2 Char,heading 8 Char,Numbered Sub-list Char"/>
    <w:basedOn w:val="a0"/>
    <w:link w:val="5"/>
    <w:rsid w:val="00CB3009"/>
    <w:rPr>
      <w:rFonts w:ascii="Arial" w:eastAsia="宋体" w:hAnsi="Arial" w:cs="Times New Roman"/>
      <w:sz w:val="22"/>
      <w:lang w:val="en-GB"/>
    </w:rPr>
  </w:style>
  <w:style w:type="character" w:customStyle="1" w:styleId="6Char">
    <w:name w:val="标题 6 Char"/>
    <w:basedOn w:val="a0"/>
    <w:link w:val="6"/>
    <w:rsid w:val="00CB3009"/>
    <w:rPr>
      <w:rFonts w:ascii="Arial" w:eastAsia="宋体" w:hAnsi="Arial" w:cs="Times New Roman"/>
      <w:lang w:val="en-GB"/>
    </w:rPr>
  </w:style>
  <w:style w:type="character" w:customStyle="1" w:styleId="7Char">
    <w:name w:val="标题 7 Char"/>
    <w:basedOn w:val="a0"/>
    <w:link w:val="7"/>
    <w:rsid w:val="00CB3009"/>
    <w:rPr>
      <w:rFonts w:ascii="Arial" w:eastAsia="宋体" w:hAnsi="Arial" w:cs="Times New Roman"/>
      <w:lang w:val="en-GB"/>
    </w:rPr>
  </w:style>
  <w:style w:type="character" w:customStyle="1" w:styleId="8Char">
    <w:name w:val="标题 8 Char"/>
    <w:basedOn w:val="a0"/>
    <w:link w:val="8"/>
    <w:rsid w:val="00CB3009"/>
    <w:rPr>
      <w:rFonts w:ascii="Arial" w:eastAsia="宋体" w:hAnsi="Arial" w:cs="Times New Roman"/>
      <w:sz w:val="36"/>
      <w:lang w:val="en-GB"/>
    </w:rPr>
  </w:style>
  <w:style w:type="character" w:customStyle="1" w:styleId="9Char">
    <w:name w:val="标题 9 Char"/>
    <w:basedOn w:val="a0"/>
    <w:link w:val="9"/>
    <w:rsid w:val="00CB3009"/>
    <w:rPr>
      <w:rFonts w:ascii="Arial" w:eastAsia="宋体" w:hAnsi="Arial" w:cs="Times New Roman"/>
      <w:sz w:val="36"/>
      <w:lang w:val="en-GB"/>
    </w:rPr>
  </w:style>
  <w:style w:type="table" w:customStyle="1" w:styleId="27">
    <w:name w:val="网格型2"/>
    <w:basedOn w:val="a1"/>
    <w:next w:val="af3"/>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age number"/>
    <w:rsid w:val="00CB3009"/>
  </w:style>
  <w:style w:type="paragraph" w:customStyle="1" w:styleId="3GPPHeader">
    <w:name w:val="3GPP_Header"/>
    <w:basedOn w:val="a"/>
    <w:link w:val="3GPPHeaderChar"/>
    <w:rsid w:val="00CB3009"/>
    <w:pPr>
      <w:tabs>
        <w:tab w:val="left" w:pos="1701"/>
        <w:tab w:val="right" w:pos="9639"/>
      </w:tabs>
      <w:spacing w:after="240"/>
      <w:jc w:val="both"/>
    </w:pPr>
    <w:rPr>
      <w:rFonts w:ascii="Arial" w:hAnsi="Arial"/>
      <w:b/>
      <w:sz w:val="24"/>
    </w:rPr>
  </w:style>
  <w:style w:type="paragraph" w:customStyle="1" w:styleId="Reference">
    <w:name w:val="Reference"/>
    <w:basedOn w:val="a"/>
    <w:rsid w:val="00CB3009"/>
    <w:pPr>
      <w:numPr>
        <w:numId w:val="4"/>
      </w:numPr>
      <w:tabs>
        <w:tab w:val="num" w:pos="567"/>
      </w:tabs>
      <w:spacing w:after="120"/>
      <w:jc w:val="both"/>
    </w:pPr>
    <w:rPr>
      <w:rFonts w:ascii="Arial" w:hAnsi="Arial"/>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a"/>
    <w:qFormat/>
    <w:rsid w:val="00CB3009"/>
    <w:pPr>
      <w:jc w:val="center"/>
    </w:pPr>
    <w:rPr>
      <w:color w:val="FF0000"/>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10"/>
    <w:next w:val="a"/>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8">
    <w:name w:val="列出段落2"/>
    <w:basedOn w:val="a"/>
    <w:rsid w:val="00CD1721"/>
    <w:pPr>
      <w:spacing w:before="100" w:beforeAutospacing="1"/>
      <w:ind w:left="720"/>
      <w:contextualSpacing/>
    </w:pPr>
    <w:rPr>
      <w:sz w:val="24"/>
      <w:szCs w:val="24"/>
      <w:lang w:val="en-US"/>
    </w:rPr>
  </w:style>
  <w:style w:type="numbering" w:customStyle="1" w:styleId="29">
    <w:name w:val="无列表2"/>
    <w:next w:val="a2"/>
    <w:uiPriority w:val="99"/>
    <w:semiHidden/>
    <w:unhideWhenUsed/>
    <w:rsid w:val="009E7AA4"/>
  </w:style>
  <w:style w:type="character" w:customStyle="1" w:styleId="Char3">
    <w:name w:val="页脚 Char"/>
    <w:basedOn w:val="a0"/>
    <w:link w:val="a9"/>
    <w:qFormat/>
    <w:rsid w:val="009E7AA4"/>
    <w:rPr>
      <w:rFonts w:ascii="Arial" w:eastAsia="宋体" w:hAnsi="Arial" w:cs="Times New Roman"/>
      <w:b/>
      <w:i/>
      <w:noProof/>
      <w:sz w:val="18"/>
    </w:rPr>
  </w:style>
  <w:style w:type="character" w:customStyle="1" w:styleId="Char6">
    <w:name w:val="批注主题 Char"/>
    <w:basedOn w:val="Char4"/>
    <w:link w:val="af"/>
    <w:rsid w:val="009E7AA4"/>
    <w:rPr>
      <w:rFonts w:ascii="等线" w:hAnsi="等线"/>
      <w:b/>
      <w:bCs/>
      <w:lang w:val="en-GB" w:eastAsia="en-US"/>
    </w:rPr>
  </w:style>
  <w:style w:type="character" w:customStyle="1" w:styleId="Char5">
    <w:name w:val="批注框文本 Char"/>
    <w:basedOn w:val="a0"/>
    <w:link w:val="ae"/>
    <w:qFormat/>
    <w:rsid w:val="009E7AA4"/>
    <w:rPr>
      <w:rFonts w:ascii="Cambria Math" w:hAnsi="Cambria Math" w:cs="Cambria Math"/>
      <w:sz w:val="16"/>
      <w:szCs w:val="16"/>
      <w:lang w:val="en-GB" w:eastAsia="en-US"/>
    </w:rPr>
  </w:style>
  <w:style w:type="character" w:customStyle="1" w:styleId="Char0">
    <w:name w:val="脚注文本 Char"/>
    <w:basedOn w:val="a0"/>
    <w:link w:val="a6"/>
    <w:rsid w:val="009E7AA4"/>
    <w:rPr>
      <w:rFonts w:ascii="Times New Roman" w:eastAsia="宋体" w:hAnsi="Times New Roman" w:cs="Times New Roman"/>
      <w:sz w:val="16"/>
      <w:lang w:val="en-GB"/>
    </w:rPr>
  </w:style>
  <w:style w:type="paragraph" w:customStyle="1" w:styleId="FL">
    <w:name w:val="FL"/>
    <w:basedOn w:val="a"/>
    <w:rsid w:val="009E7AA4"/>
    <w:pPr>
      <w:keepNext/>
      <w:keepLines/>
      <w:spacing w:before="60"/>
      <w:jc w:val="center"/>
    </w:pPr>
    <w:rPr>
      <w:rFonts w:ascii="Arial" w:eastAsia="Times New Roman" w:hAnsi="Arial"/>
      <w:b/>
      <w:lang w:eastAsia="ko-KR"/>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a"/>
    <w:rsid w:val="009E7AA4"/>
    <w:pPr>
      <w:keepNext/>
      <w:keepLines/>
      <w:spacing w:after="0"/>
      <w:ind w:left="284"/>
    </w:pPr>
    <w:rPr>
      <w:rFonts w:ascii="Arial" w:eastAsia="Times New Roman" w:hAnsi="Arial" w:cs="Arial"/>
      <w:bCs/>
      <w:sz w:val="18"/>
      <w:szCs w:val="18"/>
      <w:lang w:eastAsia="ko-KR"/>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af2"/>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af2"/>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5">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Char7">
    <w:name w:val="文档结构图 Char"/>
    <w:basedOn w:val="a0"/>
    <w:link w:val="af0"/>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afa">
    <w:name w:val="line number"/>
    <w:unhideWhenUsed/>
    <w:rsid w:val="009E7AA4"/>
  </w:style>
  <w:style w:type="character" w:customStyle="1" w:styleId="afb">
    <w:name w:val="首标题"/>
    <w:rsid w:val="009E7AA4"/>
    <w:rPr>
      <w:rFonts w:ascii="Arial" w:eastAsia="宋体" w:hAnsi="Arial"/>
      <w:sz w:val="24"/>
      <w:lang w:val="en-US" w:eastAsia="zh-CN" w:bidi="ar-SA"/>
    </w:rPr>
  </w:style>
  <w:style w:type="character" w:styleId="afc">
    <w:name w:val="Strong"/>
    <w:qFormat/>
    <w:rsid w:val="009E7AA4"/>
    <w:rPr>
      <w:rFonts w:eastAsia="宋体"/>
      <w:b/>
      <w:bCs/>
      <w:lang w:val="en-US" w:eastAsia="zh-CN" w:bidi="ar-SA"/>
    </w:rPr>
  </w:style>
  <w:style w:type="character" w:styleId="afd">
    <w:name w:val="Emphasis"/>
    <w:uiPriority w:val="20"/>
    <w:qFormat/>
    <w:rsid w:val="009E7AA4"/>
    <w:rPr>
      <w:i/>
      <w:iCs/>
    </w:rPr>
  </w:style>
  <w:style w:type="paragraph" w:customStyle="1" w:styleId="Guidance">
    <w:name w:val="Guidance"/>
    <w:basedOn w:val="a"/>
    <w:rsid w:val="009E7AA4"/>
    <w:rPr>
      <w:rFonts w:eastAsia="等线"/>
      <w:i/>
      <w:color w:val="0000FF"/>
      <w:lang w:eastAsia="en-GB"/>
    </w:rPr>
  </w:style>
  <w:style w:type="paragraph" w:customStyle="1" w:styleId="INDENT2">
    <w:name w:val="INDENT2"/>
    <w:basedOn w:val="a"/>
    <w:rsid w:val="009E7AA4"/>
    <w:pPr>
      <w:ind w:left="1135" w:hanging="284"/>
    </w:pPr>
    <w:rPr>
      <w:rFonts w:eastAsia="等线"/>
      <w:lang w:eastAsia="en-GB"/>
    </w:rPr>
  </w:style>
  <w:style w:type="paragraph" w:customStyle="1" w:styleId="SpecText">
    <w:name w:val="SpecText"/>
    <w:basedOn w:val="a"/>
    <w:rsid w:val="009E7AA4"/>
    <w:rPr>
      <w:rFonts w:eastAsia="Batang"/>
      <w:lang w:eastAsia="en-GB"/>
    </w:rPr>
  </w:style>
  <w:style w:type="paragraph" w:customStyle="1" w:styleId="ListBullet6">
    <w:name w:val="List Bullet 6"/>
    <w:basedOn w:val="52"/>
    <w:rsid w:val="009E7AA4"/>
    <w:rPr>
      <w:rFonts w:eastAsia="Times New Roman"/>
      <w:lang w:eastAsia="ko-KR"/>
    </w:rPr>
  </w:style>
  <w:style w:type="table" w:customStyle="1" w:styleId="43">
    <w:name w:val="网格型4"/>
    <w:basedOn w:val="a1"/>
    <w:next w:val="af3"/>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9E7AA4"/>
    <w:pPr>
      <w:ind w:left="851"/>
    </w:pPr>
    <w:rPr>
      <w:rFonts w:eastAsia="Batang"/>
    </w:rPr>
  </w:style>
  <w:style w:type="paragraph" w:styleId="afe">
    <w:name w:val="index heading"/>
    <w:basedOn w:val="a"/>
    <w:next w:val="a"/>
    <w:rsid w:val="009E7AA4"/>
    <w:pPr>
      <w:pBdr>
        <w:top w:val="single" w:sz="12" w:space="0" w:color="auto"/>
      </w:pBdr>
      <w:spacing w:before="360" w:after="240"/>
    </w:pPr>
    <w:rPr>
      <w:rFonts w:eastAsia="MS Mincho"/>
      <w:b/>
      <w:i/>
      <w:sz w:val="26"/>
    </w:rPr>
  </w:style>
  <w:style w:type="paragraph" w:customStyle="1" w:styleId="INDENT1">
    <w:name w:val="INDENT1"/>
    <w:basedOn w:val="a"/>
    <w:rsid w:val="009E7AA4"/>
    <w:pPr>
      <w:ind w:left="851"/>
    </w:pPr>
    <w:rPr>
      <w:rFonts w:eastAsia="MS Mincho"/>
    </w:rPr>
  </w:style>
  <w:style w:type="paragraph" w:customStyle="1" w:styleId="INDENT3">
    <w:name w:val="INDENT3"/>
    <w:basedOn w:val="a"/>
    <w:rsid w:val="009E7AA4"/>
    <w:pPr>
      <w:ind w:left="1701" w:hanging="567"/>
    </w:pPr>
    <w:rPr>
      <w:rFonts w:eastAsia="MS Mincho"/>
    </w:rPr>
  </w:style>
  <w:style w:type="paragraph" w:customStyle="1" w:styleId="FigureTitle">
    <w:name w:val="Figure_Title"/>
    <w:basedOn w:val="a"/>
    <w:next w:val="a"/>
    <w:rsid w:val="009E7AA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9E7AA4"/>
    <w:pPr>
      <w:keepNext/>
      <w:keepLines/>
    </w:pPr>
    <w:rPr>
      <w:rFonts w:eastAsia="MS Mincho"/>
      <w:b/>
    </w:rPr>
  </w:style>
  <w:style w:type="paragraph" w:customStyle="1" w:styleId="CouvRecTitle">
    <w:name w:val="Couv Rec Title"/>
    <w:basedOn w:val="a"/>
    <w:rsid w:val="009E7AA4"/>
    <w:pPr>
      <w:keepNext/>
      <w:keepLines/>
      <w:spacing w:before="240"/>
      <w:ind w:left="1418"/>
    </w:pPr>
    <w:rPr>
      <w:rFonts w:ascii="Arial" w:eastAsia="MS Mincho" w:hAnsi="Arial"/>
      <w:b/>
      <w:sz w:val="36"/>
      <w:lang w:val="en-US"/>
    </w:rPr>
  </w:style>
  <w:style w:type="paragraph" w:styleId="aff">
    <w:name w:val="Plain Text"/>
    <w:basedOn w:val="a"/>
    <w:link w:val="Charc"/>
    <w:uiPriority w:val="99"/>
    <w:rsid w:val="009E7AA4"/>
    <w:rPr>
      <w:rFonts w:ascii="Courier New" w:eastAsia="MS Mincho" w:hAnsi="Courier New"/>
      <w:lang w:val="nb-NO" w:eastAsia="x-none"/>
    </w:rPr>
  </w:style>
  <w:style w:type="character" w:customStyle="1" w:styleId="Charc">
    <w:name w:val="纯文本 Char"/>
    <w:basedOn w:val="a0"/>
    <w:link w:val="aff"/>
    <w:uiPriority w:val="99"/>
    <w:rsid w:val="009E7AA4"/>
    <w:rPr>
      <w:rFonts w:ascii="Courier New" w:eastAsia="MS Mincho" w:hAnsi="Courier New" w:cs="Times New Roman"/>
      <w:lang w:val="nb-NO" w:eastAsia="x-none"/>
    </w:rPr>
  </w:style>
  <w:style w:type="paragraph" w:customStyle="1" w:styleId="00BodyText">
    <w:name w:val="00 BodyText"/>
    <w:basedOn w:val="a"/>
    <w:rsid w:val="009E7AA4"/>
    <w:pPr>
      <w:spacing w:after="220"/>
    </w:pPr>
    <w:rPr>
      <w:rFonts w:ascii="Arial" w:eastAsia="MS Mincho" w:hAnsi="Arial"/>
      <w:sz w:val="22"/>
      <w:lang w:val="en-US"/>
    </w:rPr>
  </w:style>
  <w:style w:type="paragraph" w:styleId="aff0">
    <w:name w:val="Body Text Indent"/>
    <w:basedOn w:val="a"/>
    <w:link w:val="Chard"/>
    <w:rsid w:val="009E7AA4"/>
    <w:pPr>
      <w:spacing w:after="120"/>
      <w:ind w:left="283"/>
    </w:pPr>
    <w:rPr>
      <w:rFonts w:eastAsia="MS Mincho"/>
      <w:lang w:eastAsia="x-none"/>
    </w:rPr>
  </w:style>
  <w:style w:type="character" w:customStyle="1" w:styleId="Chard">
    <w:name w:val="正文文本缩进 Char"/>
    <w:basedOn w:val="a0"/>
    <w:link w:val="aff0"/>
    <w:rsid w:val="009E7AA4"/>
    <w:rPr>
      <w:rFonts w:ascii="Times New Roman" w:eastAsia="MS Mincho" w:hAnsi="Times New Roman" w:cs="Times New Roman"/>
      <w:lang w:val="en-GB" w:eastAsia="x-none"/>
    </w:rPr>
  </w:style>
  <w:style w:type="paragraph" w:customStyle="1" w:styleId="BalloonText1">
    <w:name w:val="Balloon Text1"/>
    <w:basedOn w:val="a"/>
    <w:semiHidden/>
    <w:rsid w:val="009E7AA4"/>
    <w:rPr>
      <w:rFonts w:ascii="Tahoma" w:eastAsia="MS Mincho" w:hAnsi="Tahoma" w:cs="Tahoma"/>
      <w:sz w:val="16"/>
      <w:szCs w:val="16"/>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c"/>
    <w:next w:val="ac"/>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9E7AA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9E7AA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9E7AA4"/>
    <w:pPr>
      <w:widowControl w:val="0"/>
      <w:spacing w:beforeLines="50" w:afterLines="50"/>
      <w:jc w:val="both"/>
      <w:outlineLvl w:val="1"/>
    </w:pPr>
    <w:rPr>
      <w:rFonts w:ascii="Arial" w:eastAsia="Arial" w:hAnsi="Arial"/>
      <w:kern w:val="2"/>
      <w:sz w:val="24"/>
      <w:szCs w:val="24"/>
      <w:lang w:eastAsia="ja-JP"/>
    </w:rPr>
  </w:style>
  <w:style w:type="paragraph" w:customStyle="1" w:styleId="Chare">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9E7AA4"/>
    <w:pPr>
      <w:spacing w:after="120"/>
      <w:ind w:left="284" w:hanging="284"/>
    </w:pPr>
    <w:rPr>
      <w:rFonts w:ascii="Arial" w:eastAsia="MS Mincho" w:hAnsi="Arial"/>
      <w:szCs w:val="22"/>
    </w:rPr>
  </w:style>
  <w:style w:type="paragraph" w:customStyle="1" w:styleId="BalloonText2">
    <w:name w:val="Balloon Text2"/>
    <w:basedOn w:val="a"/>
    <w:semiHidden/>
    <w:rsid w:val="009E7AA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9E7AA4"/>
    <w:pPr>
      <w:spacing w:before="100" w:beforeAutospacing="1" w:after="100" w:afterAutospacing="1"/>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a2"/>
    <w:rsid w:val="009E7AA4"/>
    <w:pPr>
      <w:numPr>
        <w:numId w:val="5"/>
      </w:numPr>
    </w:pPr>
  </w:style>
  <w:style w:type="numbering" w:customStyle="1" w:styleId="1">
    <w:name w:val="项目编号1"/>
    <w:basedOn w:val="a2"/>
    <w:rsid w:val="009E7AA4"/>
    <w:pPr>
      <w:numPr>
        <w:numId w:val="7"/>
      </w:numPr>
    </w:pPr>
  </w:style>
  <w:style w:type="character" w:customStyle="1" w:styleId="Char1">
    <w:name w:val="列表 Char"/>
    <w:link w:val="a8"/>
    <w:rsid w:val="009E7AA4"/>
    <w:rPr>
      <w:rFonts w:ascii="Times New Roman" w:eastAsia="宋体" w:hAnsi="Times New Roman" w:cs="Times New Roman"/>
      <w:lang w:val="en-GB"/>
    </w:rPr>
  </w:style>
  <w:style w:type="paragraph" w:customStyle="1" w:styleId="MTDisplayEquation">
    <w:name w:val="MTDisplayEquation"/>
    <w:basedOn w:val="a"/>
    <w:rsid w:val="009E7AA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a"/>
    <w:link w:val="ProposalChar"/>
    <w:qFormat/>
    <w:rsid w:val="009E7AA4"/>
    <w:pPr>
      <w:numPr>
        <w:numId w:val="8"/>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ff1">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a"/>
    <w:rsid w:val="009E7AA4"/>
    <w:rPr>
      <w:rFonts w:ascii="Arial" w:eastAsia="等线" w:hAnsi="Arial" w:cs="Arial"/>
    </w:rPr>
  </w:style>
  <w:style w:type="character" w:customStyle="1" w:styleId="Mention1">
    <w:name w:val="Mention1"/>
    <w:uiPriority w:val="99"/>
    <w:semiHidden/>
    <w:unhideWhenUsed/>
    <w:rsid w:val="009E7AA4"/>
    <w:rPr>
      <w:color w:val="2B579A"/>
      <w:shd w:val="clear" w:color="auto" w:fill="E6E6E6"/>
    </w:rPr>
  </w:style>
  <w:style w:type="character" w:customStyle="1" w:styleId="Char2">
    <w:name w:val="列表项目符号 Char"/>
    <w:link w:val="a7"/>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9E7AA4"/>
    <w:pPr>
      <w:widowControl w:val="0"/>
      <w:spacing w:after="0"/>
      <w:jc w:val="both"/>
    </w:pPr>
    <w:rPr>
      <w:kern w:val="2"/>
      <w:sz w:val="21"/>
      <w:szCs w:val="24"/>
      <w:lang w:val="en-US"/>
    </w:rPr>
  </w:style>
  <w:style w:type="paragraph" w:customStyle="1" w:styleId="textintend1">
    <w:name w:val="text intend 1"/>
    <w:basedOn w:val="a"/>
    <w:rsid w:val="009E7AA4"/>
    <w:pPr>
      <w:tabs>
        <w:tab w:val="left" w:pos="992"/>
      </w:tabs>
      <w:spacing w:after="120"/>
      <w:ind w:left="567" w:hanging="283"/>
      <w:jc w:val="both"/>
    </w:pPr>
    <w:rPr>
      <w:rFonts w:eastAsia="MS Mincho"/>
      <w:sz w:val="24"/>
      <w:lang w:val="en-US"/>
    </w:rPr>
  </w:style>
  <w:style w:type="character" w:customStyle="1" w:styleId="16">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a0"/>
    <w:rsid w:val="009E7AA4"/>
  </w:style>
  <w:style w:type="character" w:customStyle="1" w:styleId="WW8Num19z0">
    <w:name w:val="WW8Num19z0"/>
    <w:rsid w:val="00BE7F79"/>
    <w:rPr>
      <w:rFonts w:hint="default"/>
    </w:rPr>
  </w:style>
  <w:style w:type="paragraph" w:customStyle="1" w:styleId="2a">
    <w:name w:val="正文2"/>
    <w:qFormat/>
    <w:rsid w:val="00D94E51"/>
    <w:pPr>
      <w:jc w:val="both"/>
    </w:pPr>
    <w:rPr>
      <w:rFonts w:ascii="Times New Roman" w:eastAsia="宋体" w:hAnsi="Times New Roman" w:cs="Times New Roman"/>
      <w:kern w:val="2"/>
      <w:sz w:val="21"/>
      <w:szCs w:val="21"/>
    </w:rPr>
  </w:style>
  <w:style w:type="character" w:customStyle="1" w:styleId="2Char0">
    <w:name w:val="列表项目符号 2 Char"/>
    <w:basedOn w:val="a0"/>
    <w:link w:val="25"/>
    <w:rsid w:val="00D94E51"/>
    <w:rPr>
      <w:rFonts w:ascii="Times New Roman" w:eastAsia="宋体" w:hAnsi="Times New Roman" w:cs="Times New Roman"/>
      <w:lang w:val="en-GB"/>
    </w:rPr>
  </w:style>
  <w:style w:type="table" w:customStyle="1" w:styleId="53">
    <w:name w:val="网格型5"/>
    <w:basedOn w:val="a1"/>
    <w:next w:val="af3"/>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114111111111.vsdx"/><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84201A-8F3E-4022-BED6-882D749F1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TotalTime>
  <Pages>4</Pages>
  <Words>1612</Words>
  <Characters>9189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10780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29</cp:revision>
  <dcterms:created xsi:type="dcterms:W3CDTF">2024-01-25T01:49:00Z</dcterms:created>
  <dcterms:modified xsi:type="dcterms:W3CDTF">2024-02-19T07:29:00Z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(3)/U5po/v6DmQQYFTyLT26+n0D5qy1axbSivpbxmF850EZdeBfPddKKkUD9jbD7yx3PYURwHIG
fMHUtvm1GDVty0lst3g1MGroMG/vbv02+fihqhAScUtyomgxlFwnpRMjwb+tInnBUq7Bjosr
r38Q8xjOCcRH4EzQx+3ECI0ae762liLGx0Xoc9EqgQgfm1jCvnINYda3NLOty9vUNNH7kchN
4BLFmrwif4Qbb7Jac/</vt:lpwstr>
  </property>
  <property fmtid="{D5CDD505-2E9C-101B-9397-08002B2CF9AE}" pid="4" name="_2015_ms_pID_7253431">
    <vt:lpwstr>vZKTZknZtsS+FwZxsYMXvo6JHnkBXC+hz6tTU/yCQuo8AwXZNhxB4S
oIBzMZeUNRAt3k9OOxZrNZwsl17lvlJp1t16UySnF/EbPsQvkeCP98xIR1534zzKTCo4PiVy
qUPut+CVijGSCCLoXMAxcTg62K/L7gU1RW4zCwz6d3fnZ4FQdGMq8aEO4EUaju6mP50pEd5p
YSVLIBVhEwwtrOXDpbgM/hKqVSmAB+yDz9Ru</vt:lpwstr>
  </property>
  <property fmtid="{D5CDD505-2E9C-101B-9397-08002B2CF9AE}" pid="5" name="_2015_ms_pID_7253432">
    <vt:lpwstr>uw==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1704793034</vt:lpwstr>
  </property>
</Properties>
</file>